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244D" w14:textId="05A75CA7" w:rsidR="00FC0587" w:rsidRDefault="00BE3086" w:rsidP="00BE3086">
      <w:pPr>
        <w:rPr>
          <w:rFonts w:ascii="Arial" w:hAnsi="Arial" w:cs="Arial"/>
          <w:i/>
          <w:sz w:val="32"/>
          <w:szCs w:val="32"/>
        </w:rPr>
      </w:pPr>
      <w:r>
        <w:rPr>
          <w:noProof/>
        </w:rPr>
        <w:drawing>
          <wp:inline distT="0" distB="0" distL="0" distR="0" wp14:anchorId="5C1DA249" wp14:editId="77E7BAE9">
            <wp:extent cx="1077605" cy="1038225"/>
            <wp:effectExtent l="0" t="0" r="8255" b="0"/>
            <wp:docPr id="3" name="Picture 3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42" cy="104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325">
        <w:rPr>
          <w:rFonts w:ascii="Arial" w:hAnsi="Arial" w:cs="Arial"/>
          <w:b/>
          <w:i/>
          <w:noProof/>
          <w:color w:val="BF301A"/>
          <w:sz w:val="48"/>
          <w:szCs w:val="36"/>
        </w:rPr>
        <w:t xml:space="preserve"> </w:t>
      </w:r>
      <w:r w:rsidR="00933215">
        <w:rPr>
          <w:rFonts w:ascii="Arial" w:hAnsi="Arial" w:cs="Arial"/>
          <w:b/>
          <w:i/>
          <w:noProof/>
          <w:color w:val="BF301A"/>
          <w:sz w:val="48"/>
          <w:szCs w:val="36"/>
        </w:rPr>
        <w:t xml:space="preserve"> </w:t>
      </w:r>
      <w:r w:rsidR="00424325">
        <w:rPr>
          <w:rFonts w:ascii="Arial" w:hAnsi="Arial" w:cs="Arial"/>
          <w:b/>
          <w:i/>
          <w:noProof/>
          <w:color w:val="BF301A"/>
          <w:sz w:val="48"/>
          <w:szCs w:val="36"/>
        </w:rPr>
        <w:t xml:space="preserve">   </w:t>
      </w:r>
      <w:r w:rsidR="006569DA">
        <w:rPr>
          <w:rFonts w:ascii="Arial" w:hAnsi="Arial" w:cs="Arial"/>
          <w:b/>
          <w:i/>
          <w:noProof/>
          <w:color w:val="BF301A"/>
          <w:sz w:val="48"/>
          <w:szCs w:val="36"/>
        </w:rPr>
        <w:t xml:space="preserve">                  </w:t>
      </w:r>
      <w:r w:rsidR="00BD067E">
        <w:rPr>
          <w:rFonts w:ascii="Arial" w:hAnsi="Arial" w:cs="Arial"/>
          <w:b/>
          <w:i/>
          <w:noProof/>
          <w:color w:val="BF301A"/>
          <w:sz w:val="48"/>
          <w:szCs w:val="36"/>
        </w:rPr>
        <w:t xml:space="preserve">   </w:t>
      </w:r>
      <w:r w:rsidR="006569DA">
        <w:rPr>
          <w:rFonts w:ascii="Arial" w:hAnsi="Arial" w:cs="Arial"/>
          <w:b/>
          <w:i/>
          <w:noProof/>
          <w:color w:val="BF301A"/>
          <w:sz w:val="48"/>
          <w:szCs w:val="36"/>
        </w:rPr>
        <w:t xml:space="preserve">     </w:t>
      </w:r>
      <w:r w:rsidR="00BD067E">
        <w:rPr>
          <w:rFonts w:ascii="Arial" w:hAnsi="Arial" w:cs="Arial"/>
          <w:b/>
          <w:i/>
          <w:noProof/>
          <w:color w:val="BF301A"/>
          <w:sz w:val="48"/>
          <w:szCs w:val="36"/>
        </w:rPr>
        <w:t xml:space="preserve">  </w:t>
      </w:r>
      <w:r w:rsidR="006569DA">
        <w:rPr>
          <w:rFonts w:ascii="Arial" w:hAnsi="Arial" w:cs="Arial"/>
          <w:b/>
          <w:i/>
          <w:noProof/>
          <w:color w:val="BF301A"/>
          <w:sz w:val="48"/>
          <w:szCs w:val="36"/>
        </w:rPr>
        <w:t xml:space="preserve">  </w:t>
      </w:r>
      <w:r w:rsidR="00424325">
        <w:rPr>
          <w:rFonts w:ascii="Arial" w:hAnsi="Arial" w:cs="Arial"/>
          <w:b/>
          <w:i/>
          <w:noProof/>
          <w:color w:val="BF301A"/>
          <w:sz w:val="48"/>
          <w:szCs w:val="36"/>
        </w:rPr>
        <w:t xml:space="preserve">  </w:t>
      </w:r>
      <w:r w:rsidR="006569DA">
        <w:rPr>
          <w:rFonts w:ascii="Arial" w:hAnsi="Arial" w:cs="Arial"/>
          <w:b/>
          <w:i/>
          <w:noProof/>
          <w:color w:val="BF301A"/>
          <w:sz w:val="48"/>
          <w:szCs w:val="36"/>
        </w:rPr>
        <w:drawing>
          <wp:inline distT="0" distB="0" distL="0" distR="0" wp14:anchorId="6BE9AB90" wp14:editId="1583C703">
            <wp:extent cx="1752305" cy="989330"/>
            <wp:effectExtent l="0" t="0" r="635" b="127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17" cy="102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325">
        <w:rPr>
          <w:rFonts w:ascii="Arial" w:hAnsi="Arial" w:cs="Arial"/>
          <w:b/>
          <w:i/>
          <w:noProof/>
          <w:color w:val="BF301A"/>
          <w:sz w:val="48"/>
          <w:szCs w:val="36"/>
        </w:rPr>
        <w:t xml:space="preserve">       </w:t>
      </w:r>
      <w:r w:rsidR="002F4AE5">
        <w:rPr>
          <w:rFonts w:ascii="Arial" w:hAnsi="Arial" w:cs="Arial"/>
          <w:b/>
          <w:i/>
          <w:noProof/>
          <w:color w:val="BF301A"/>
          <w:sz w:val="48"/>
          <w:szCs w:val="36"/>
        </w:rPr>
        <w:t xml:space="preserve">  </w:t>
      </w:r>
      <w:r w:rsidR="00424325">
        <w:rPr>
          <w:rFonts w:ascii="Arial" w:hAnsi="Arial" w:cs="Arial"/>
          <w:b/>
          <w:i/>
          <w:noProof/>
          <w:color w:val="BF301A"/>
          <w:sz w:val="48"/>
          <w:szCs w:val="36"/>
        </w:rPr>
        <w:t xml:space="preserve">            </w:t>
      </w:r>
    </w:p>
    <w:p w14:paraId="11C29EA1" w14:textId="3CEB45E6" w:rsidR="00AC1013" w:rsidRDefault="003166BA" w:rsidP="00291EA9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                                                  </w:t>
      </w:r>
      <w:r w:rsidR="001D4917">
        <w:rPr>
          <w:rFonts w:ascii="Arial" w:hAnsi="Arial" w:cs="Arial"/>
          <w:i/>
          <w:sz w:val="32"/>
          <w:szCs w:val="32"/>
        </w:rPr>
        <w:t xml:space="preserve">   </w:t>
      </w:r>
    </w:p>
    <w:p w14:paraId="724C3551" w14:textId="77777777" w:rsidR="00AC1013" w:rsidRDefault="00AC1013" w:rsidP="00291EA9">
      <w:pPr>
        <w:jc w:val="center"/>
        <w:rPr>
          <w:rFonts w:ascii="Arial" w:hAnsi="Arial" w:cs="Arial"/>
          <w:i/>
          <w:sz w:val="32"/>
          <w:szCs w:val="32"/>
        </w:rPr>
      </w:pPr>
    </w:p>
    <w:p w14:paraId="70A6526B" w14:textId="77777777" w:rsidR="00EA3AC0" w:rsidRDefault="00EA3AC0" w:rsidP="00291EA9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</w:p>
    <w:p w14:paraId="37B4C596" w14:textId="77777777" w:rsidR="00EA3AC0" w:rsidRDefault="00EA3AC0" w:rsidP="00291EA9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</w:p>
    <w:p w14:paraId="2D0CE8EE" w14:textId="77777777" w:rsidR="00A32533" w:rsidRDefault="00A32533" w:rsidP="00A32533">
      <w:pPr>
        <w:tabs>
          <w:tab w:val="center" w:pos="4513"/>
          <w:tab w:val="left" w:pos="6975"/>
        </w:tabs>
        <w:rPr>
          <w:rFonts w:ascii="Arial" w:hAnsi="Arial" w:cs="Arial"/>
          <w:b/>
          <w:i/>
          <w:color w:val="FF0000"/>
          <w:sz w:val="32"/>
          <w:szCs w:val="32"/>
        </w:rPr>
      </w:pPr>
      <w:r>
        <w:rPr>
          <w:rFonts w:ascii="Arial" w:hAnsi="Arial" w:cs="Arial"/>
          <w:b/>
          <w:i/>
          <w:color w:val="FF0000"/>
          <w:sz w:val="32"/>
          <w:szCs w:val="32"/>
        </w:rPr>
        <w:tab/>
      </w:r>
    </w:p>
    <w:p w14:paraId="6350B957" w14:textId="16E503DD" w:rsidR="00A32533" w:rsidRDefault="00A32533" w:rsidP="00A32533">
      <w:pPr>
        <w:tabs>
          <w:tab w:val="center" w:pos="4513"/>
          <w:tab w:val="left" w:pos="6975"/>
        </w:tabs>
        <w:rPr>
          <w:rFonts w:ascii="Arial" w:hAnsi="Arial" w:cs="Arial"/>
          <w:b/>
          <w:i/>
          <w:color w:val="FF0000"/>
          <w:sz w:val="32"/>
          <w:szCs w:val="32"/>
        </w:rPr>
      </w:pPr>
    </w:p>
    <w:p w14:paraId="2AE3385E" w14:textId="77777777" w:rsidR="00EA3AC0" w:rsidRPr="009410A4" w:rsidRDefault="00EA3AC0" w:rsidP="009F1A6F">
      <w:pPr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</w:p>
    <w:p w14:paraId="0977BCC1" w14:textId="77777777" w:rsidR="00D849E7" w:rsidRDefault="00D849E7" w:rsidP="003C2251">
      <w:pPr>
        <w:widowControl/>
        <w:spacing w:before="600" w:after="120"/>
        <w:contextualSpacing/>
        <w:rPr>
          <w:rFonts w:ascii="Arial" w:eastAsiaTheme="majorEastAsia" w:hAnsi="Arial" w:cstheme="majorBidi"/>
          <w:b/>
          <w:color w:val="003C69"/>
          <w:spacing w:val="-10"/>
          <w:kern w:val="28"/>
          <w:sz w:val="44"/>
          <w:szCs w:val="44"/>
        </w:rPr>
      </w:pPr>
    </w:p>
    <w:p w14:paraId="41A4BAC4" w14:textId="77777777" w:rsidR="00D849E7" w:rsidRDefault="00D849E7" w:rsidP="003C2251">
      <w:pPr>
        <w:widowControl/>
        <w:spacing w:before="600" w:after="120"/>
        <w:contextualSpacing/>
        <w:rPr>
          <w:rFonts w:ascii="Arial" w:eastAsiaTheme="majorEastAsia" w:hAnsi="Arial" w:cstheme="majorBidi"/>
          <w:b/>
          <w:color w:val="003C69"/>
          <w:spacing w:val="-10"/>
          <w:kern w:val="28"/>
          <w:sz w:val="44"/>
          <w:szCs w:val="44"/>
        </w:rPr>
      </w:pPr>
    </w:p>
    <w:p w14:paraId="7E7F4693" w14:textId="37595C32" w:rsidR="003C2251" w:rsidRPr="003C2251" w:rsidRDefault="003C2251" w:rsidP="003C2251">
      <w:pPr>
        <w:widowControl/>
        <w:spacing w:before="600" w:after="120"/>
        <w:contextualSpacing/>
        <w:rPr>
          <w:rFonts w:ascii="Arial" w:eastAsiaTheme="majorEastAsia" w:hAnsi="Arial" w:cstheme="majorBidi"/>
          <w:b/>
          <w:color w:val="003C69"/>
          <w:spacing w:val="-10"/>
          <w:kern w:val="28"/>
          <w:sz w:val="44"/>
          <w:szCs w:val="44"/>
        </w:rPr>
      </w:pPr>
      <w:r w:rsidRPr="003C2251">
        <w:rPr>
          <w:rFonts w:ascii="Arial" w:eastAsiaTheme="majorEastAsia" w:hAnsi="Arial" w:cstheme="majorBidi"/>
          <w:b/>
          <w:color w:val="003C69"/>
          <w:spacing w:val="-10"/>
          <w:kern w:val="28"/>
          <w:sz w:val="44"/>
          <w:szCs w:val="44"/>
        </w:rPr>
        <w:t xml:space="preserve">Kimberley Community Action Fund - Round </w:t>
      </w:r>
      <w:r w:rsidR="00823C6A">
        <w:rPr>
          <w:rFonts w:ascii="Arial" w:eastAsiaTheme="majorEastAsia" w:hAnsi="Arial" w:cstheme="majorBidi"/>
          <w:b/>
          <w:color w:val="003C69"/>
          <w:spacing w:val="-10"/>
          <w:kern w:val="28"/>
          <w:sz w:val="44"/>
          <w:szCs w:val="44"/>
        </w:rPr>
        <w:t>2</w:t>
      </w:r>
      <w:r w:rsidR="00823C6A" w:rsidRPr="003C2251">
        <w:rPr>
          <w:rFonts w:ascii="Arial" w:eastAsiaTheme="majorEastAsia" w:hAnsi="Arial" w:cstheme="majorBidi"/>
          <w:b/>
          <w:color w:val="003C69"/>
          <w:spacing w:val="-10"/>
          <w:kern w:val="28"/>
          <w:sz w:val="44"/>
          <w:szCs w:val="44"/>
        </w:rPr>
        <w:t xml:space="preserve"> </w:t>
      </w:r>
    </w:p>
    <w:p w14:paraId="73C37467" w14:textId="1B957134" w:rsidR="003C2251" w:rsidRDefault="003C2251" w:rsidP="003C2251">
      <w:pPr>
        <w:widowControl/>
        <w:spacing w:before="600" w:after="120"/>
        <w:contextualSpacing/>
        <w:rPr>
          <w:rFonts w:ascii="Arial" w:eastAsiaTheme="majorEastAsia" w:hAnsi="Arial" w:cstheme="majorBidi"/>
          <w:color w:val="003C69"/>
          <w:spacing w:val="-10"/>
          <w:kern w:val="28"/>
          <w:sz w:val="96"/>
          <w:szCs w:val="96"/>
        </w:rPr>
      </w:pPr>
      <w:r w:rsidRPr="003C2251">
        <w:rPr>
          <w:rFonts w:ascii="Arial" w:eastAsiaTheme="majorEastAsia" w:hAnsi="Arial" w:cstheme="majorBidi"/>
          <w:color w:val="003C69"/>
          <w:spacing w:val="-10"/>
          <w:kern w:val="28"/>
          <w:sz w:val="40"/>
          <w:szCs w:val="56"/>
        </w:rPr>
        <w:br/>
      </w:r>
      <w:r>
        <w:rPr>
          <w:rFonts w:ascii="Arial" w:eastAsiaTheme="majorEastAsia" w:hAnsi="Arial" w:cstheme="majorBidi"/>
          <w:color w:val="003C69"/>
          <w:spacing w:val="-10"/>
          <w:kern w:val="28"/>
          <w:sz w:val="96"/>
          <w:szCs w:val="96"/>
        </w:rPr>
        <w:t>Guidelines</w:t>
      </w:r>
    </w:p>
    <w:p w14:paraId="4F248D77" w14:textId="77777777" w:rsidR="00D849E7" w:rsidRPr="00D849E7" w:rsidRDefault="00D849E7" w:rsidP="003C2251">
      <w:pPr>
        <w:widowControl/>
        <w:spacing w:before="600" w:after="120"/>
        <w:contextualSpacing/>
        <w:rPr>
          <w:rFonts w:ascii="Arial" w:eastAsiaTheme="majorEastAsia" w:hAnsi="Arial" w:cstheme="majorBidi"/>
          <w:color w:val="003C69"/>
          <w:spacing w:val="-10"/>
          <w:kern w:val="28"/>
          <w:sz w:val="20"/>
        </w:rPr>
      </w:pPr>
    </w:p>
    <w:p w14:paraId="6D18674B" w14:textId="0B79F717" w:rsidR="00975BAB" w:rsidRPr="00F64E4B" w:rsidRDefault="00975BAB" w:rsidP="003D7A70">
      <w:pPr>
        <w:jc w:val="center"/>
        <w:rPr>
          <w:rFonts w:ascii="Arial" w:hAnsi="Arial" w:cs="Arial"/>
          <w:b/>
          <w:iCs/>
          <w:sz w:val="44"/>
          <w:szCs w:val="44"/>
        </w:rPr>
      </w:pPr>
    </w:p>
    <w:p w14:paraId="56322976" w14:textId="77777777" w:rsidR="00A32533" w:rsidRPr="009410A4" w:rsidRDefault="00A32533" w:rsidP="007F14EA">
      <w:pPr>
        <w:tabs>
          <w:tab w:val="center" w:pos="4513"/>
          <w:tab w:val="left" w:pos="4995"/>
        </w:tabs>
        <w:rPr>
          <w:rFonts w:ascii="Arial" w:hAnsi="Arial" w:cs="Arial"/>
          <w:b/>
          <w:sz w:val="26"/>
          <w:szCs w:val="26"/>
        </w:rPr>
      </w:pPr>
    </w:p>
    <w:p w14:paraId="5D6D8635" w14:textId="77777777" w:rsidR="00A32533" w:rsidRPr="009410A4" w:rsidRDefault="00A32533" w:rsidP="007F14EA">
      <w:pPr>
        <w:tabs>
          <w:tab w:val="center" w:pos="4513"/>
          <w:tab w:val="left" w:pos="4995"/>
        </w:tabs>
        <w:rPr>
          <w:rFonts w:ascii="Arial" w:hAnsi="Arial" w:cs="Arial"/>
          <w:b/>
          <w:sz w:val="26"/>
          <w:szCs w:val="26"/>
        </w:rPr>
      </w:pPr>
    </w:p>
    <w:p w14:paraId="4DC28023" w14:textId="77777777" w:rsidR="00A32533" w:rsidRPr="009410A4" w:rsidRDefault="00A32533" w:rsidP="00712BA7">
      <w:pPr>
        <w:tabs>
          <w:tab w:val="center" w:pos="4513"/>
          <w:tab w:val="left" w:pos="4995"/>
        </w:tabs>
        <w:jc w:val="center"/>
        <w:rPr>
          <w:rFonts w:ascii="Arial" w:hAnsi="Arial" w:cs="Arial"/>
          <w:b/>
          <w:sz w:val="26"/>
          <w:szCs w:val="26"/>
        </w:rPr>
      </w:pPr>
    </w:p>
    <w:p w14:paraId="39BA933C" w14:textId="77777777" w:rsidR="00A32533" w:rsidRPr="009410A4" w:rsidRDefault="00A32533" w:rsidP="007F14EA">
      <w:pPr>
        <w:tabs>
          <w:tab w:val="center" w:pos="4513"/>
          <w:tab w:val="left" w:pos="4995"/>
        </w:tabs>
        <w:rPr>
          <w:rFonts w:ascii="Arial" w:hAnsi="Arial" w:cs="Arial"/>
          <w:b/>
          <w:sz w:val="26"/>
          <w:szCs w:val="26"/>
        </w:rPr>
      </w:pPr>
    </w:p>
    <w:p w14:paraId="45AF3A71" w14:textId="77777777" w:rsidR="00A32533" w:rsidRPr="009410A4" w:rsidRDefault="00A32533" w:rsidP="007F14EA">
      <w:pPr>
        <w:tabs>
          <w:tab w:val="center" w:pos="4513"/>
          <w:tab w:val="left" w:pos="4995"/>
        </w:tabs>
        <w:rPr>
          <w:rFonts w:ascii="Arial" w:hAnsi="Arial" w:cs="Arial"/>
          <w:b/>
          <w:sz w:val="26"/>
          <w:szCs w:val="26"/>
        </w:rPr>
      </w:pPr>
    </w:p>
    <w:p w14:paraId="6E61CC20" w14:textId="04054D0C" w:rsidR="00A32533" w:rsidRPr="009410A4" w:rsidRDefault="00712BA7" w:rsidP="00712BA7">
      <w:pPr>
        <w:tabs>
          <w:tab w:val="left" w:pos="259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14:paraId="38E0E7FA" w14:textId="77777777" w:rsidR="00CB60F4" w:rsidRPr="009410A4" w:rsidRDefault="00CB60F4" w:rsidP="00CB60F4">
      <w:pPr>
        <w:tabs>
          <w:tab w:val="center" w:pos="4513"/>
          <w:tab w:val="left" w:pos="4995"/>
        </w:tabs>
        <w:rPr>
          <w:rFonts w:ascii="Arial" w:hAnsi="Arial" w:cs="Arial"/>
          <w:b/>
          <w:sz w:val="26"/>
          <w:szCs w:val="26"/>
        </w:rPr>
      </w:pPr>
    </w:p>
    <w:p w14:paraId="27304181" w14:textId="77777777" w:rsidR="00CB60F4" w:rsidRDefault="00CB60F4" w:rsidP="00CB60F4">
      <w:pPr>
        <w:jc w:val="center"/>
        <w:rPr>
          <w:rFonts w:ascii="Arial" w:hAnsi="Arial" w:cs="Arial"/>
          <w:b/>
          <w:i/>
          <w:color w:val="BF301A"/>
          <w:sz w:val="48"/>
          <w:szCs w:val="36"/>
        </w:rPr>
      </w:pPr>
    </w:p>
    <w:p w14:paraId="014DC9FC" w14:textId="77777777" w:rsidR="00A32533" w:rsidRPr="009410A4" w:rsidRDefault="00A32533" w:rsidP="007F14EA">
      <w:pPr>
        <w:tabs>
          <w:tab w:val="center" w:pos="4513"/>
          <w:tab w:val="left" w:pos="4995"/>
        </w:tabs>
        <w:rPr>
          <w:rFonts w:ascii="Arial" w:hAnsi="Arial" w:cs="Arial"/>
          <w:b/>
          <w:sz w:val="26"/>
          <w:szCs w:val="26"/>
        </w:rPr>
      </w:pPr>
    </w:p>
    <w:p w14:paraId="204A6D0A" w14:textId="77777777" w:rsidR="00A32533" w:rsidRPr="009410A4" w:rsidRDefault="00A32533" w:rsidP="007F14EA">
      <w:pPr>
        <w:tabs>
          <w:tab w:val="center" w:pos="4513"/>
          <w:tab w:val="left" w:pos="4995"/>
        </w:tabs>
        <w:rPr>
          <w:rFonts w:ascii="Arial" w:hAnsi="Arial" w:cs="Arial"/>
          <w:b/>
          <w:sz w:val="26"/>
          <w:szCs w:val="26"/>
        </w:rPr>
      </w:pPr>
    </w:p>
    <w:p w14:paraId="6245DDB7" w14:textId="77777777" w:rsidR="00A32533" w:rsidRPr="009410A4" w:rsidRDefault="00A32533" w:rsidP="007F14EA">
      <w:pPr>
        <w:tabs>
          <w:tab w:val="center" w:pos="4513"/>
          <w:tab w:val="left" w:pos="4995"/>
        </w:tabs>
        <w:rPr>
          <w:rFonts w:ascii="Arial" w:hAnsi="Arial" w:cs="Arial"/>
          <w:b/>
          <w:sz w:val="26"/>
          <w:szCs w:val="26"/>
        </w:rPr>
      </w:pPr>
    </w:p>
    <w:p w14:paraId="2D57ACF5" w14:textId="77777777" w:rsidR="00A32533" w:rsidRPr="009410A4" w:rsidRDefault="00A32533" w:rsidP="007F14EA">
      <w:pPr>
        <w:tabs>
          <w:tab w:val="center" w:pos="4513"/>
          <w:tab w:val="left" w:pos="4995"/>
        </w:tabs>
        <w:rPr>
          <w:rFonts w:ascii="Arial" w:hAnsi="Arial" w:cs="Arial"/>
          <w:b/>
          <w:sz w:val="26"/>
          <w:szCs w:val="26"/>
        </w:rPr>
      </w:pPr>
    </w:p>
    <w:p w14:paraId="1792EB5A" w14:textId="77777777" w:rsidR="00A32533" w:rsidRPr="009410A4" w:rsidRDefault="00A32533" w:rsidP="007F14EA">
      <w:pPr>
        <w:tabs>
          <w:tab w:val="center" w:pos="4513"/>
          <w:tab w:val="left" w:pos="4995"/>
        </w:tabs>
        <w:rPr>
          <w:rFonts w:ascii="Arial" w:hAnsi="Arial" w:cs="Arial"/>
          <w:b/>
          <w:sz w:val="26"/>
          <w:szCs w:val="26"/>
        </w:rPr>
      </w:pPr>
    </w:p>
    <w:p w14:paraId="7A5BA5F2" w14:textId="77777777" w:rsidR="00321254" w:rsidRDefault="00321254">
      <w:pPr>
        <w:rPr>
          <w:rFonts w:ascii="Arial" w:hAnsi="Arial" w:cs="Arial"/>
          <w:b/>
          <w:szCs w:val="24"/>
        </w:rPr>
      </w:pPr>
    </w:p>
    <w:p w14:paraId="28FA3558" w14:textId="77777777" w:rsidR="00331C7A" w:rsidRDefault="00331C7A">
      <w:pPr>
        <w:rPr>
          <w:rFonts w:ascii="Arial" w:hAnsi="Arial" w:cs="Arial"/>
          <w:b/>
          <w:szCs w:val="24"/>
        </w:rPr>
      </w:pPr>
    </w:p>
    <w:p w14:paraId="21DD3156" w14:textId="77777777" w:rsidR="00331C7A" w:rsidRDefault="00331C7A">
      <w:pPr>
        <w:rPr>
          <w:rFonts w:ascii="Arial" w:hAnsi="Arial" w:cs="Arial"/>
          <w:b/>
          <w:szCs w:val="24"/>
        </w:rPr>
      </w:pPr>
    </w:p>
    <w:p w14:paraId="3DBA64D8" w14:textId="77777777" w:rsidR="00331C7A" w:rsidRPr="009410A4" w:rsidRDefault="00331C7A">
      <w:pPr>
        <w:rPr>
          <w:rFonts w:ascii="Arial" w:hAnsi="Arial" w:cs="Arial"/>
          <w:b/>
          <w:szCs w:val="24"/>
        </w:rPr>
      </w:pPr>
    </w:p>
    <w:p w14:paraId="5D33E4B3" w14:textId="092BDAB6" w:rsidR="00321254" w:rsidRDefault="00321254">
      <w:pPr>
        <w:rPr>
          <w:rFonts w:ascii="Arial" w:hAnsi="Arial" w:cs="Arial"/>
          <w:color w:val="6B6764"/>
          <w:sz w:val="28"/>
          <w:szCs w:val="28"/>
        </w:rPr>
      </w:pPr>
    </w:p>
    <w:p w14:paraId="72722452" w14:textId="77777777" w:rsidR="00834744" w:rsidRPr="00331C7A" w:rsidRDefault="00834744">
      <w:pPr>
        <w:rPr>
          <w:rFonts w:ascii="Arial" w:hAnsi="Arial" w:cs="Arial"/>
          <w:b/>
          <w:sz w:val="28"/>
          <w:szCs w:val="28"/>
        </w:rPr>
      </w:pPr>
    </w:p>
    <w:p w14:paraId="78F20656" w14:textId="77777777" w:rsidR="006F6C23" w:rsidRDefault="006F6C23" w:rsidP="00045F3F">
      <w:pPr>
        <w:jc w:val="both"/>
        <w:rPr>
          <w:rFonts w:ascii="Arial" w:hAnsi="Arial" w:cs="Arial"/>
          <w:b/>
          <w:color w:val="BF301A"/>
          <w:sz w:val="32"/>
          <w:szCs w:val="24"/>
        </w:rPr>
      </w:pPr>
    </w:p>
    <w:p w14:paraId="69F394FD" w14:textId="77777777" w:rsidR="006F6C23" w:rsidRDefault="006F6C23" w:rsidP="00045F3F">
      <w:pPr>
        <w:jc w:val="both"/>
        <w:rPr>
          <w:rFonts w:ascii="Arial" w:hAnsi="Arial" w:cs="Arial"/>
          <w:b/>
          <w:color w:val="BF301A"/>
          <w:sz w:val="32"/>
          <w:szCs w:val="24"/>
        </w:rPr>
      </w:pPr>
    </w:p>
    <w:p w14:paraId="2AD9A13D" w14:textId="77EA134E" w:rsidR="00045F3F" w:rsidRPr="009410A4" w:rsidRDefault="00045F3F" w:rsidP="00045F3F">
      <w:pPr>
        <w:jc w:val="both"/>
        <w:rPr>
          <w:rFonts w:ascii="Arial" w:hAnsi="Arial" w:cs="Arial"/>
          <w:b/>
          <w:color w:val="BF301A"/>
          <w:sz w:val="32"/>
          <w:szCs w:val="24"/>
        </w:rPr>
      </w:pPr>
      <w:r w:rsidRPr="009410A4">
        <w:rPr>
          <w:rFonts w:ascii="Arial" w:hAnsi="Arial" w:cs="Arial"/>
          <w:b/>
          <w:color w:val="BF301A"/>
          <w:sz w:val="32"/>
          <w:szCs w:val="24"/>
        </w:rPr>
        <w:t>CONTENTS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  <w:lang w:val="en-AU"/>
        </w:rPr>
        <w:id w:val="923542975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szCs w:val="24"/>
        </w:rPr>
      </w:sdtEndPr>
      <w:sdtContent>
        <w:p w14:paraId="68CC3EE4" w14:textId="00321419" w:rsidR="00250150" w:rsidRDefault="00FD6D01" w:rsidP="00FD6D01">
          <w:pPr>
            <w:pStyle w:val="TOCHeading"/>
            <w:tabs>
              <w:tab w:val="left" w:pos="1816"/>
            </w:tabs>
          </w:pPr>
          <w:r>
            <w:rPr>
              <w:rFonts w:ascii="Times New Roman" w:eastAsia="Times New Roman" w:hAnsi="Times New Roman" w:cs="Times New Roman"/>
              <w:color w:val="auto"/>
              <w:sz w:val="24"/>
              <w:szCs w:val="20"/>
              <w:lang w:val="en-AU"/>
            </w:rPr>
            <w:tab/>
          </w:r>
        </w:p>
        <w:p w14:paraId="718EC092" w14:textId="77777777" w:rsidR="0050564F" w:rsidRPr="0050564F" w:rsidRDefault="0050564F" w:rsidP="0050564F">
          <w:pPr>
            <w:rPr>
              <w:lang w:val="en-US"/>
            </w:rPr>
          </w:pPr>
        </w:p>
        <w:p w14:paraId="72E17D99" w14:textId="6F6D453C" w:rsidR="00FD6D01" w:rsidRDefault="00250150">
          <w:pPr>
            <w:pStyle w:val="TOC1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r w:rsidRPr="005F2483">
            <w:rPr>
              <w:rFonts w:ascii="Arial" w:hAnsi="Arial" w:cs="Arial"/>
              <w:sz w:val="24"/>
              <w:szCs w:val="24"/>
            </w:rPr>
            <w:fldChar w:fldCharType="begin"/>
          </w:r>
          <w:r>
            <w:instrText xml:space="preserve"> TOC \o "1-3" \h \z \u </w:instrText>
          </w:r>
          <w:r w:rsidRPr="005F2483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39014492" w:history="1">
            <w:r w:rsidR="00FD6D01" w:rsidRPr="004D6CBF">
              <w:rPr>
                <w:rStyle w:val="Hyperlink"/>
                <w:rFonts w:cs="Arial"/>
                <w:smallCaps/>
                <w:noProof/>
              </w:rPr>
              <w:t>1.</w:t>
            </w:r>
            <w:r w:rsidR="00FD6D01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D6D01" w:rsidRPr="004D6CBF">
              <w:rPr>
                <w:rStyle w:val="Hyperlink"/>
                <w:rFonts w:cs="Arial"/>
                <w:smallCaps/>
                <w:noProof/>
              </w:rPr>
              <w:t>Overview</w:t>
            </w:r>
            <w:r w:rsidR="00FD6D01">
              <w:rPr>
                <w:noProof/>
                <w:webHidden/>
              </w:rPr>
              <w:tab/>
            </w:r>
            <w:r w:rsidR="00FD6D01">
              <w:rPr>
                <w:noProof/>
                <w:webHidden/>
              </w:rPr>
              <w:fldChar w:fldCharType="begin"/>
            </w:r>
            <w:r w:rsidR="00FD6D01">
              <w:rPr>
                <w:noProof/>
                <w:webHidden/>
              </w:rPr>
              <w:instrText xml:space="preserve"> PAGEREF _Toc139014492 \h </w:instrText>
            </w:r>
            <w:r w:rsidR="00FD6D01">
              <w:rPr>
                <w:noProof/>
                <w:webHidden/>
              </w:rPr>
            </w:r>
            <w:r w:rsidR="00FD6D01">
              <w:rPr>
                <w:noProof/>
                <w:webHidden/>
              </w:rPr>
              <w:fldChar w:fldCharType="separate"/>
            </w:r>
            <w:r w:rsidR="00FD6D01">
              <w:rPr>
                <w:noProof/>
                <w:webHidden/>
              </w:rPr>
              <w:t>3</w:t>
            </w:r>
            <w:r w:rsidR="00FD6D01">
              <w:rPr>
                <w:noProof/>
                <w:webHidden/>
              </w:rPr>
              <w:fldChar w:fldCharType="end"/>
            </w:r>
          </w:hyperlink>
        </w:p>
        <w:p w14:paraId="4F9C4AB8" w14:textId="256A2826" w:rsidR="00FD6D01" w:rsidRDefault="00262A6E">
          <w:pPr>
            <w:pStyle w:val="TOC1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9014493" w:history="1">
            <w:r w:rsidR="00FD6D01" w:rsidRPr="004D6CBF">
              <w:rPr>
                <w:rStyle w:val="Hyperlink"/>
                <w:rFonts w:cs="Arial"/>
                <w:smallCaps/>
                <w:noProof/>
              </w:rPr>
              <w:t>2.</w:t>
            </w:r>
            <w:r w:rsidR="00FD6D01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D6D01" w:rsidRPr="004D6CBF">
              <w:rPr>
                <w:rStyle w:val="Hyperlink"/>
                <w:rFonts w:cs="Arial"/>
                <w:smallCaps/>
                <w:noProof/>
              </w:rPr>
              <w:t>Introduction</w:t>
            </w:r>
            <w:r w:rsidR="00FD6D01">
              <w:rPr>
                <w:noProof/>
                <w:webHidden/>
              </w:rPr>
              <w:tab/>
            </w:r>
            <w:r w:rsidR="00FD6D01">
              <w:rPr>
                <w:noProof/>
                <w:webHidden/>
              </w:rPr>
              <w:fldChar w:fldCharType="begin"/>
            </w:r>
            <w:r w:rsidR="00FD6D01">
              <w:rPr>
                <w:noProof/>
                <w:webHidden/>
              </w:rPr>
              <w:instrText xml:space="preserve"> PAGEREF _Toc139014493 \h </w:instrText>
            </w:r>
            <w:r w:rsidR="00FD6D01">
              <w:rPr>
                <w:noProof/>
                <w:webHidden/>
              </w:rPr>
            </w:r>
            <w:r w:rsidR="00FD6D01">
              <w:rPr>
                <w:noProof/>
                <w:webHidden/>
              </w:rPr>
              <w:fldChar w:fldCharType="separate"/>
            </w:r>
            <w:r w:rsidR="00FD6D01">
              <w:rPr>
                <w:noProof/>
                <w:webHidden/>
              </w:rPr>
              <w:t>3</w:t>
            </w:r>
            <w:r w:rsidR="00FD6D01">
              <w:rPr>
                <w:noProof/>
                <w:webHidden/>
              </w:rPr>
              <w:fldChar w:fldCharType="end"/>
            </w:r>
          </w:hyperlink>
        </w:p>
        <w:p w14:paraId="39EB63AA" w14:textId="58B17B8E" w:rsidR="00FD6D01" w:rsidRDefault="00262A6E">
          <w:pPr>
            <w:pStyle w:val="TOC1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9014494" w:history="1">
            <w:r w:rsidR="00FD6D01" w:rsidRPr="004D6CBF">
              <w:rPr>
                <w:rStyle w:val="Hyperlink"/>
                <w:rFonts w:cs="Arial"/>
                <w:smallCaps/>
                <w:noProof/>
              </w:rPr>
              <w:t>3.</w:t>
            </w:r>
            <w:r w:rsidR="00FD6D01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D6D01" w:rsidRPr="004D6CBF">
              <w:rPr>
                <w:rStyle w:val="Hyperlink"/>
                <w:rFonts w:cs="Arial"/>
                <w:smallCaps/>
                <w:noProof/>
              </w:rPr>
              <w:t>Objectives and Scope</w:t>
            </w:r>
            <w:r w:rsidR="00FD6D01">
              <w:rPr>
                <w:noProof/>
                <w:webHidden/>
              </w:rPr>
              <w:tab/>
            </w:r>
            <w:r w:rsidR="00FD6D01">
              <w:rPr>
                <w:noProof/>
                <w:webHidden/>
              </w:rPr>
              <w:fldChar w:fldCharType="begin"/>
            </w:r>
            <w:r w:rsidR="00FD6D01">
              <w:rPr>
                <w:noProof/>
                <w:webHidden/>
              </w:rPr>
              <w:instrText xml:space="preserve"> PAGEREF _Toc139014494 \h </w:instrText>
            </w:r>
            <w:r w:rsidR="00FD6D01">
              <w:rPr>
                <w:noProof/>
                <w:webHidden/>
              </w:rPr>
            </w:r>
            <w:r w:rsidR="00FD6D01">
              <w:rPr>
                <w:noProof/>
                <w:webHidden/>
              </w:rPr>
              <w:fldChar w:fldCharType="separate"/>
            </w:r>
            <w:r w:rsidR="00FD6D01">
              <w:rPr>
                <w:noProof/>
                <w:webHidden/>
              </w:rPr>
              <w:t>3</w:t>
            </w:r>
            <w:r w:rsidR="00FD6D01">
              <w:rPr>
                <w:noProof/>
                <w:webHidden/>
              </w:rPr>
              <w:fldChar w:fldCharType="end"/>
            </w:r>
          </w:hyperlink>
        </w:p>
        <w:p w14:paraId="165B3D0A" w14:textId="5EBBDB14" w:rsidR="00FD6D01" w:rsidRDefault="00262A6E">
          <w:pPr>
            <w:pStyle w:val="TOC1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9014495" w:history="1">
            <w:r w:rsidR="00FD6D01" w:rsidRPr="004D6CBF">
              <w:rPr>
                <w:rStyle w:val="Hyperlink"/>
                <w:rFonts w:cs="Arial"/>
                <w:smallCaps/>
                <w:noProof/>
              </w:rPr>
              <w:t>4.</w:t>
            </w:r>
            <w:r w:rsidR="00FD6D01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D6D01" w:rsidRPr="004D6CBF">
              <w:rPr>
                <w:rStyle w:val="Hyperlink"/>
                <w:rFonts w:cs="Arial"/>
                <w:smallCaps/>
                <w:noProof/>
              </w:rPr>
              <w:t>Eligibility Criteria</w:t>
            </w:r>
            <w:r w:rsidR="00FD6D01">
              <w:rPr>
                <w:noProof/>
                <w:webHidden/>
              </w:rPr>
              <w:tab/>
            </w:r>
            <w:r w:rsidR="00FD6D01">
              <w:rPr>
                <w:noProof/>
                <w:webHidden/>
              </w:rPr>
              <w:fldChar w:fldCharType="begin"/>
            </w:r>
            <w:r w:rsidR="00FD6D01">
              <w:rPr>
                <w:noProof/>
                <w:webHidden/>
              </w:rPr>
              <w:instrText xml:space="preserve"> PAGEREF _Toc139014495 \h </w:instrText>
            </w:r>
            <w:r w:rsidR="00FD6D01">
              <w:rPr>
                <w:noProof/>
                <w:webHidden/>
              </w:rPr>
            </w:r>
            <w:r w:rsidR="00FD6D01">
              <w:rPr>
                <w:noProof/>
                <w:webHidden/>
              </w:rPr>
              <w:fldChar w:fldCharType="separate"/>
            </w:r>
            <w:r w:rsidR="00FD6D01">
              <w:rPr>
                <w:noProof/>
                <w:webHidden/>
              </w:rPr>
              <w:t>3</w:t>
            </w:r>
            <w:r w:rsidR="00FD6D01">
              <w:rPr>
                <w:noProof/>
                <w:webHidden/>
              </w:rPr>
              <w:fldChar w:fldCharType="end"/>
            </w:r>
          </w:hyperlink>
        </w:p>
        <w:p w14:paraId="454158A9" w14:textId="7A11B213" w:rsidR="00FD6D01" w:rsidRDefault="00262A6E">
          <w:pPr>
            <w:pStyle w:val="TOC1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9014496" w:history="1">
            <w:r w:rsidR="00FD6D01" w:rsidRPr="004D6CBF">
              <w:rPr>
                <w:rStyle w:val="Hyperlink"/>
                <w:rFonts w:cs="Arial"/>
                <w:smallCaps/>
                <w:noProof/>
              </w:rPr>
              <w:t>5.</w:t>
            </w:r>
            <w:r w:rsidR="00FD6D01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D6D01" w:rsidRPr="004D6CBF">
              <w:rPr>
                <w:rStyle w:val="Hyperlink"/>
                <w:rFonts w:cs="Arial"/>
                <w:smallCaps/>
                <w:noProof/>
              </w:rPr>
              <w:t>Assessment Criteria</w:t>
            </w:r>
            <w:r w:rsidR="00FD6D01">
              <w:rPr>
                <w:noProof/>
                <w:webHidden/>
              </w:rPr>
              <w:tab/>
            </w:r>
            <w:r w:rsidR="00FD6D01">
              <w:rPr>
                <w:noProof/>
                <w:webHidden/>
              </w:rPr>
              <w:fldChar w:fldCharType="begin"/>
            </w:r>
            <w:r w:rsidR="00FD6D01">
              <w:rPr>
                <w:noProof/>
                <w:webHidden/>
              </w:rPr>
              <w:instrText xml:space="preserve"> PAGEREF _Toc139014496 \h </w:instrText>
            </w:r>
            <w:r w:rsidR="00FD6D01">
              <w:rPr>
                <w:noProof/>
                <w:webHidden/>
              </w:rPr>
            </w:r>
            <w:r w:rsidR="00FD6D01">
              <w:rPr>
                <w:noProof/>
                <w:webHidden/>
              </w:rPr>
              <w:fldChar w:fldCharType="separate"/>
            </w:r>
            <w:r w:rsidR="00FD6D01">
              <w:rPr>
                <w:noProof/>
                <w:webHidden/>
              </w:rPr>
              <w:t>4</w:t>
            </w:r>
            <w:r w:rsidR="00FD6D01">
              <w:rPr>
                <w:noProof/>
                <w:webHidden/>
              </w:rPr>
              <w:fldChar w:fldCharType="end"/>
            </w:r>
          </w:hyperlink>
        </w:p>
        <w:p w14:paraId="76F335CA" w14:textId="3CAAE403" w:rsidR="00FD6D01" w:rsidRDefault="00262A6E">
          <w:pPr>
            <w:pStyle w:val="TOC1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9014497" w:history="1">
            <w:r w:rsidR="00FD6D01" w:rsidRPr="004D6CBF">
              <w:rPr>
                <w:rStyle w:val="Hyperlink"/>
                <w:rFonts w:cs="Arial"/>
                <w:smallCaps/>
                <w:noProof/>
              </w:rPr>
              <w:t>6.</w:t>
            </w:r>
            <w:r w:rsidR="00FD6D01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D6D01" w:rsidRPr="004D6CBF">
              <w:rPr>
                <w:rStyle w:val="Hyperlink"/>
                <w:rFonts w:cs="Arial"/>
                <w:smallCaps/>
                <w:noProof/>
              </w:rPr>
              <w:t>Assessment and Decision-Making Process</w:t>
            </w:r>
            <w:r w:rsidR="00FD6D01">
              <w:rPr>
                <w:noProof/>
                <w:webHidden/>
              </w:rPr>
              <w:tab/>
            </w:r>
            <w:r w:rsidR="00FD6D01">
              <w:rPr>
                <w:noProof/>
                <w:webHidden/>
              </w:rPr>
              <w:fldChar w:fldCharType="begin"/>
            </w:r>
            <w:r w:rsidR="00FD6D01">
              <w:rPr>
                <w:noProof/>
                <w:webHidden/>
              </w:rPr>
              <w:instrText xml:space="preserve"> PAGEREF _Toc139014497 \h </w:instrText>
            </w:r>
            <w:r w:rsidR="00FD6D01">
              <w:rPr>
                <w:noProof/>
                <w:webHidden/>
              </w:rPr>
            </w:r>
            <w:r w:rsidR="00FD6D01">
              <w:rPr>
                <w:noProof/>
                <w:webHidden/>
              </w:rPr>
              <w:fldChar w:fldCharType="separate"/>
            </w:r>
            <w:r w:rsidR="00FD6D01">
              <w:rPr>
                <w:noProof/>
                <w:webHidden/>
              </w:rPr>
              <w:t>5</w:t>
            </w:r>
            <w:r w:rsidR="00FD6D01">
              <w:rPr>
                <w:noProof/>
                <w:webHidden/>
              </w:rPr>
              <w:fldChar w:fldCharType="end"/>
            </w:r>
          </w:hyperlink>
        </w:p>
        <w:p w14:paraId="6B6383E3" w14:textId="7A1C4C3F" w:rsidR="00FD6D01" w:rsidRDefault="00262A6E">
          <w:pPr>
            <w:pStyle w:val="TOC1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9014498" w:history="1">
            <w:r w:rsidR="00FD6D01" w:rsidRPr="004D6CBF">
              <w:rPr>
                <w:rStyle w:val="Hyperlink"/>
                <w:rFonts w:cs="Arial"/>
                <w:smallCaps/>
                <w:noProof/>
              </w:rPr>
              <w:t>7.</w:t>
            </w:r>
            <w:r w:rsidR="00FD6D01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D6D01" w:rsidRPr="004D6CBF">
              <w:rPr>
                <w:rStyle w:val="Hyperlink"/>
                <w:rFonts w:cs="Arial"/>
                <w:smallCaps/>
                <w:noProof/>
              </w:rPr>
              <w:t>How To Apply</w:t>
            </w:r>
            <w:r w:rsidR="00FD6D01">
              <w:rPr>
                <w:noProof/>
                <w:webHidden/>
              </w:rPr>
              <w:tab/>
            </w:r>
            <w:r w:rsidR="00FD6D01">
              <w:rPr>
                <w:noProof/>
                <w:webHidden/>
              </w:rPr>
              <w:fldChar w:fldCharType="begin"/>
            </w:r>
            <w:r w:rsidR="00FD6D01">
              <w:rPr>
                <w:noProof/>
                <w:webHidden/>
              </w:rPr>
              <w:instrText xml:space="preserve"> PAGEREF _Toc139014498 \h </w:instrText>
            </w:r>
            <w:r w:rsidR="00FD6D01">
              <w:rPr>
                <w:noProof/>
                <w:webHidden/>
              </w:rPr>
            </w:r>
            <w:r w:rsidR="00FD6D01">
              <w:rPr>
                <w:noProof/>
                <w:webHidden/>
              </w:rPr>
              <w:fldChar w:fldCharType="separate"/>
            </w:r>
            <w:r w:rsidR="00FD6D01">
              <w:rPr>
                <w:noProof/>
                <w:webHidden/>
              </w:rPr>
              <w:t>5</w:t>
            </w:r>
            <w:r w:rsidR="00FD6D01">
              <w:rPr>
                <w:noProof/>
                <w:webHidden/>
              </w:rPr>
              <w:fldChar w:fldCharType="end"/>
            </w:r>
          </w:hyperlink>
        </w:p>
        <w:p w14:paraId="63C77EE5" w14:textId="1D3CE6AE" w:rsidR="00FD6D01" w:rsidRDefault="00262A6E">
          <w:pPr>
            <w:pStyle w:val="TOC1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9014499" w:history="1">
            <w:r w:rsidR="00FD6D01" w:rsidRPr="004D6CBF">
              <w:rPr>
                <w:rStyle w:val="Hyperlink"/>
                <w:rFonts w:cs="Arial"/>
                <w:smallCaps/>
                <w:noProof/>
              </w:rPr>
              <w:t>8.</w:t>
            </w:r>
            <w:r w:rsidR="00FD6D01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D6D01" w:rsidRPr="004D6CBF">
              <w:rPr>
                <w:rStyle w:val="Hyperlink"/>
                <w:rFonts w:cs="Arial"/>
                <w:smallCaps/>
                <w:noProof/>
              </w:rPr>
              <w:t>Personal information and disclosure of information in application</w:t>
            </w:r>
            <w:r w:rsidR="00FD6D01">
              <w:rPr>
                <w:noProof/>
                <w:webHidden/>
              </w:rPr>
              <w:tab/>
            </w:r>
            <w:r w:rsidR="00FD6D01">
              <w:rPr>
                <w:noProof/>
                <w:webHidden/>
              </w:rPr>
              <w:fldChar w:fldCharType="begin"/>
            </w:r>
            <w:r w:rsidR="00FD6D01">
              <w:rPr>
                <w:noProof/>
                <w:webHidden/>
              </w:rPr>
              <w:instrText xml:space="preserve"> PAGEREF _Toc139014499 \h </w:instrText>
            </w:r>
            <w:r w:rsidR="00FD6D01">
              <w:rPr>
                <w:noProof/>
                <w:webHidden/>
              </w:rPr>
            </w:r>
            <w:r w:rsidR="00FD6D01">
              <w:rPr>
                <w:noProof/>
                <w:webHidden/>
              </w:rPr>
              <w:fldChar w:fldCharType="separate"/>
            </w:r>
            <w:r w:rsidR="00FD6D01">
              <w:rPr>
                <w:noProof/>
                <w:webHidden/>
              </w:rPr>
              <w:t>6</w:t>
            </w:r>
            <w:r w:rsidR="00FD6D01">
              <w:rPr>
                <w:noProof/>
                <w:webHidden/>
              </w:rPr>
              <w:fldChar w:fldCharType="end"/>
            </w:r>
          </w:hyperlink>
        </w:p>
        <w:p w14:paraId="775BF287" w14:textId="3132FD67" w:rsidR="00FD6D01" w:rsidRDefault="00262A6E">
          <w:pPr>
            <w:pStyle w:val="TOC1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9014500" w:history="1">
            <w:r w:rsidR="00FD6D01" w:rsidRPr="004D6CBF">
              <w:rPr>
                <w:rStyle w:val="Hyperlink"/>
                <w:rFonts w:cs="Arial"/>
                <w:smallCaps/>
                <w:noProof/>
              </w:rPr>
              <w:t>9.</w:t>
            </w:r>
            <w:r w:rsidR="00FD6D01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D6D01" w:rsidRPr="004D6CBF">
              <w:rPr>
                <w:rStyle w:val="Hyperlink"/>
                <w:rFonts w:cs="Arial"/>
                <w:smallCaps/>
                <w:noProof/>
              </w:rPr>
              <w:t>Conditions and obligations that apply to successful applicants</w:t>
            </w:r>
            <w:r w:rsidR="00FD6D01">
              <w:rPr>
                <w:noProof/>
                <w:webHidden/>
              </w:rPr>
              <w:tab/>
            </w:r>
            <w:r w:rsidR="00FD6D01">
              <w:rPr>
                <w:noProof/>
                <w:webHidden/>
              </w:rPr>
              <w:fldChar w:fldCharType="begin"/>
            </w:r>
            <w:r w:rsidR="00FD6D01">
              <w:rPr>
                <w:noProof/>
                <w:webHidden/>
              </w:rPr>
              <w:instrText xml:space="preserve"> PAGEREF _Toc139014500 \h </w:instrText>
            </w:r>
            <w:r w:rsidR="00FD6D01">
              <w:rPr>
                <w:noProof/>
                <w:webHidden/>
              </w:rPr>
            </w:r>
            <w:r w:rsidR="00FD6D01">
              <w:rPr>
                <w:noProof/>
                <w:webHidden/>
              </w:rPr>
              <w:fldChar w:fldCharType="separate"/>
            </w:r>
            <w:r w:rsidR="00FD6D01">
              <w:rPr>
                <w:noProof/>
                <w:webHidden/>
              </w:rPr>
              <w:t>6</w:t>
            </w:r>
            <w:r w:rsidR="00FD6D01">
              <w:rPr>
                <w:noProof/>
                <w:webHidden/>
              </w:rPr>
              <w:fldChar w:fldCharType="end"/>
            </w:r>
          </w:hyperlink>
        </w:p>
        <w:p w14:paraId="1D740EFE" w14:textId="2272735F" w:rsidR="00FD6D01" w:rsidRDefault="00262A6E">
          <w:pPr>
            <w:pStyle w:val="TOC1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9014501" w:history="1">
            <w:r w:rsidR="00FD6D01" w:rsidRPr="004D6CBF">
              <w:rPr>
                <w:rStyle w:val="Hyperlink"/>
                <w:rFonts w:cs="Arial"/>
                <w:smallCaps/>
                <w:noProof/>
              </w:rPr>
              <w:t>10.</w:t>
            </w:r>
            <w:r w:rsidR="00FD6D01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D6D01" w:rsidRPr="004D6CBF">
              <w:rPr>
                <w:rStyle w:val="Hyperlink"/>
                <w:rFonts w:cs="Arial"/>
                <w:smallCaps/>
                <w:noProof/>
              </w:rPr>
              <w:t>Conflicts of Interest</w:t>
            </w:r>
            <w:r w:rsidR="00FD6D01">
              <w:rPr>
                <w:noProof/>
                <w:webHidden/>
              </w:rPr>
              <w:tab/>
            </w:r>
            <w:r w:rsidR="00FD6D01">
              <w:rPr>
                <w:noProof/>
                <w:webHidden/>
              </w:rPr>
              <w:fldChar w:fldCharType="begin"/>
            </w:r>
            <w:r w:rsidR="00FD6D01">
              <w:rPr>
                <w:noProof/>
                <w:webHidden/>
              </w:rPr>
              <w:instrText xml:space="preserve"> PAGEREF _Toc139014501 \h </w:instrText>
            </w:r>
            <w:r w:rsidR="00FD6D01">
              <w:rPr>
                <w:noProof/>
                <w:webHidden/>
              </w:rPr>
            </w:r>
            <w:r w:rsidR="00FD6D01">
              <w:rPr>
                <w:noProof/>
                <w:webHidden/>
              </w:rPr>
              <w:fldChar w:fldCharType="separate"/>
            </w:r>
            <w:r w:rsidR="00FD6D01">
              <w:rPr>
                <w:noProof/>
                <w:webHidden/>
              </w:rPr>
              <w:t>7</w:t>
            </w:r>
            <w:r w:rsidR="00FD6D01">
              <w:rPr>
                <w:noProof/>
                <w:webHidden/>
              </w:rPr>
              <w:fldChar w:fldCharType="end"/>
            </w:r>
          </w:hyperlink>
        </w:p>
        <w:p w14:paraId="7E95AA5C" w14:textId="086FFA1F" w:rsidR="00250150" w:rsidRPr="005F2483" w:rsidRDefault="00250150">
          <w:pPr>
            <w:rPr>
              <w:rFonts w:ascii="Arial" w:hAnsi="Arial" w:cs="Arial"/>
              <w:szCs w:val="24"/>
            </w:rPr>
          </w:pPr>
          <w:r w:rsidRPr="005F2483">
            <w:rPr>
              <w:rFonts w:ascii="Arial" w:hAnsi="Arial" w:cs="Arial"/>
              <w:b/>
              <w:szCs w:val="24"/>
            </w:rPr>
            <w:fldChar w:fldCharType="end"/>
          </w:r>
        </w:p>
      </w:sdtContent>
    </w:sdt>
    <w:p w14:paraId="11DC1CF2" w14:textId="77777777" w:rsidR="00FE2D14" w:rsidRPr="001D6873" w:rsidRDefault="00FE2D14" w:rsidP="00045F3F">
      <w:pPr>
        <w:jc w:val="both"/>
        <w:rPr>
          <w:rFonts w:ascii="Arial" w:hAnsi="Arial" w:cs="Arial"/>
          <w:b/>
          <w:sz w:val="28"/>
          <w:szCs w:val="28"/>
        </w:rPr>
      </w:pPr>
    </w:p>
    <w:p w14:paraId="444F244A" w14:textId="77777777" w:rsidR="00FE2D14" w:rsidRPr="001D6873" w:rsidRDefault="00FE2D14" w:rsidP="00045F3F">
      <w:pPr>
        <w:jc w:val="both"/>
        <w:rPr>
          <w:rFonts w:ascii="Arial" w:hAnsi="Arial" w:cs="Arial"/>
          <w:b/>
          <w:sz w:val="28"/>
          <w:szCs w:val="28"/>
        </w:rPr>
      </w:pPr>
    </w:p>
    <w:p w14:paraId="2B300373" w14:textId="53BB46C6" w:rsidR="00045F3F" w:rsidRPr="001D6873" w:rsidRDefault="00045F3F" w:rsidP="00045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4"/>
        </w:rPr>
      </w:pPr>
      <w:r w:rsidRPr="001D6873">
        <w:rPr>
          <w:rFonts w:ascii="Arial" w:hAnsi="Arial" w:cs="Arial"/>
          <w:sz w:val="28"/>
          <w:szCs w:val="28"/>
        </w:rPr>
        <w:br w:type="page"/>
      </w:r>
    </w:p>
    <w:p w14:paraId="6C012113" w14:textId="77777777" w:rsidR="00A32533" w:rsidRPr="009410A4" w:rsidRDefault="00A32533" w:rsidP="00A32533">
      <w:pPr>
        <w:pStyle w:val="Heading1"/>
        <w:numPr>
          <w:ilvl w:val="0"/>
          <w:numId w:val="4"/>
        </w:numPr>
        <w:ind w:hanging="720"/>
        <w:rPr>
          <w:rFonts w:cs="Arial"/>
          <w:smallCaps/>
          <w:color w:val="BF301A"/>
          <w:sz w:val="32"/>
          <w:szCs w:val="28"/>
        </w:rPr>
      </w:pPr>
      <w:bookmarkStart w:id="0" w:name="_Toc139014492"/>
      <w:r w:rsidRPr="009410A4">
        <w:rPr>
          <w:rFonts w:cs="Arial"/>
          <w:smallCaps/>
          <w:color w:val="BF301A"/>
          <w:sz w:val="32"/>
          <w:szCs w:val="28"/>
        </w:rPr>
        <w:lastRenderedPageBreak/>
        <w:t>Overview</w:t>
      </w:r>
      <w:bookmarkEnd w:id="0"/>
    </w:p>
    <w:p w14:paraId="025ECEFE" w14:textId="77777777" w:rsidR="00A32533" w:rsidRPr="009410A4" w:rsidRDefault="00A32533" w:rsidP="00A32533">
      <w:pPr>
        <w:jc w:val="both"/>
        <w:rPr>
          <w:rFonts w:ascii="Arial" w:hAnsi="Arial" w:cs="Arial"/>
          <w:b/>
        </w:rPr>
      </w:pPr>
    </w:p>
    <w:p w14:paraId="0A3787C5" w14:textId="6284C94E" w:rsidR="00A32533" w:rsidRDefault="00A32533" w:rsidP="00A32533">
      <w:pPr>
        <w:widowControl/>
        <w:spacing w:line="259" w:lineRule="auto"/>
        <w:jc w:val="both"/>
        <w:rPr>
          <w:rFonts w:ascii="Arial" w:eastAsiaTheme="minorHAnsi" w:hAnsi="Arial" w:cs="Arial"/>
          <w:sz w:val="22"/>
          <w:szCs w:val="24"/>
        </w:rPr>
      </w:pPr>
      <w:r w:rsidRPr="009410A4">
        <w:rPr>
          <w:rFonts w:ascii="Arial" w:eastAsiaTheme="minorHAnsi" w:hAnsi="Arial" w:cs="Arial"/>
          <w:sz w:val="22"/>
          <w:szCs w:val="24"/>
        </w:rPr>
        <w:t xml:space="preserve">The </w:t>
      </w:r>
      <w:r w:rsidR="00B23E97">
        <w:rPr>
          <w:rFonts w:ascii="Arial" w:eastAsiaTheme="minorHAnsi" w:hAnsi="Arial" w:cs="Arial"/>
          <w:sz w:val="22"/>
          <w:szCs w:val="24"/>
        </w:rPr>
        <w:t>Kimberley Community Action Fund (</w:t>
      </w:r>
      <w:r w:rsidR="00664342">
        <w:rPr>
          <w:rFonts w:ascii="Arial" w:eastAsiaTheme="minorHAnsi" w:hAnsi="Arial" w:cs="Arial"/>
          <w:sz w:val="22"/>
          <w:szCs w:val="24"/>
        </w:rPr>
        <w:t>KCAF)</w:t>
      </w:r>
      <w:r w:rsidRPr="009410A4">
        <w:rPr>
          <w:rFonts w:ascii="Arial" w:eastAsiaTheme="minorHAnsi" w:hAnsi="Arial" w:cs="Arial"/>
          <w:sz w:val="22"/>
          <w:szCs w:val="24"/>
        </w:rPr>
        <w:t xml:space="preserve"> is a </w:t>
      </w:r>
      <w:r w:rsidR="00987B66">
        <w:rPr>
          <w:rFonts w:ascii="Arial" w:eastAsiaTheme="minorHAnsi" w:hAnsi="Arial" w:cs="Arial"/>
          <w:sz w:val="22"/>
          <w:szCs w:val="24"/>
        </w:rPr>
        <w:t>$2</w:t>
      </w:r>
      <w:r w:rsidR="0080393A">
        <w:rPr>
          <w:rFonts w:ascii="Arial" w:eastAsiaTheme="minorHAnsi" w:hAnsi="Arial" w:cs="Arial"/>
          <w:sz w:val="22"/>
          <w:szCs w:val="24"/>
        </w:rPr>
        <w:t xml:space="preserve"> </w:t>
      </w:r>
      <w:r w:rsidR="00987B66">
        <w:rPr>
          <w:rFonts w:ascii="Arial" w:eastAsiaTheme="minorHAnsi" w:hAnsi="Arial" w:cs="Arial"/>
          <w:sz w:val="22"/>
          <w:szCs w:val="24"/>
        </w:rPr>
        <w:t xml:space="preserve">million </w:t>
      </w:r>
      <w:r w:rsidRPr="009410A4">
        <w:rPr>
          <w:rFonts w:ascii="Arial" w:eastAsiaTheme="minorHAnsi" w:hAnsi="Arial" w:cs="Arial"/>
          <w:sz w:val="22"/>
          <w:szCs w:val="24"/>
        </w:rPr>
        <w:t>State Government initiative t</w:t>
      </w:r>
      <w:r w:rsidR="008E113F">
        <w:rPr>
          <w:rFonts w:ascii="Arial" w:eastAsiaTheme="minorHAnsi" w:hAnsi="Arial" w:cs="Arial"/>
          <w:sz w:val="22"/>
          <w:szCs w:val="24"/>
        </w:rPr>
        <w:t xml:space="preserve">o provide small grants </w:t>
      </w:r>
      <w:r w:rsidR="001306F6">
        <w:rPr>
          <w:rFonts w:ascii="Arial" w:eastAsiaTheme="minorHAnsi" w:hAnsi="Arial" w:cs="Arial"/>
          <w:sz w:val="22"/>
          <w:szCs w:val="24"/>
        </w:rPr>
        <w:t>for</w:t>
      </w:r>
      <w:r w:rsidR="00BB1A3E">
        <w:rPr>
          <w:rFonts w:ascii="Arial" w:eastAsiaTheme="minorHAnsi" w:hAnsi="Arial" w:cs="Arial"/>
          <w:sz w:val="22"/>
          <w:szCs w:val="24"/>
        </w:rPr>
        <w:t xml:space="preserve"> local solutions</w:t>
      </w:r>
      <w:r w:rsidR="009843AC">
        <w:rPr>
          <w:rFonts w:ascii="Arial" w:eastAsiaTheme="minorHAnsi" w:hAnsi="Arial" w:cs="Arial"/>
          <w:sz w:val="22"/>
          <w:szCs w:val="24"/>
        </w:rPr>
        <w:t xml:space="preserve"> to</w:t>
      </w:r>
      <w:r w:rsidR="00BB1A3E">
        <w:rPr>
          <w:rFonts w:ascii="Arial" w:eastAsiaTheme="minorHAnsi" w:hAnsi="Arial" w:cs="Arial"/>
          <w:sz w:val="22"/>
          <w:szCs w:val="24"/>
        </w:rPr>
        <w:t xml:space="preserve"> </w:t>
      </w:r>
      <w:r w:rsidR="0080393A">
        <w:rPr>
          <w:rFonts w:ascii="Arial" w:eastAsiaTheme="minorHAnsi" w:hAnsi="Arial" w:cs="Arial"/>
          <w:sz w:val="22"/>
          <w:szCs w:val="24"/>
        </w:rPr>
        <w:t>improve community safety and security</w:t>
      </w:r>
      <w:r w:rsidR="00BB1A3E">
        <w:rPr>
          <w:rFonts w:ascii="Arial" w:eastAsiaTheme="minorHAnsi" w:hAnsi="Arial" w:cs="Arial"/>
          <w:sz w:val="22"/>
          <w:szCs w:val="24"/>
        </w:rPr>
        <w:t xml:space="preserve"> i</w:t>
      </w:r>
      <w:r w:rsidRPr="009410A4">
        <w:rPr>
          <w:rFonts w:ascii="Arial" w:eastAsiaTheme="minorHAnsi" w:hAnsi="Arial" w:cs="Arial"/>
          <w:sz w:val="22"/>
          <w:szCs w:val="24"/>
        </w:rPr>
        <w:t xml:space="preserve">n </w:t>
      </w:r>
      <w:r w:rsidR="00BB1A3E" w:rsidDel="0080393A">
        <w:rPr>
          <w:rFonts w:ascii="Arial" w:eastAsiaTheme="minorHAnsi" w:hAnsi="Arial" w:cs="Arial"/>
          <w:sz w:val="22"/>
          <w:szCs w:val="24"/>
        </w:rPr>
        <w:t>the Kimberley Region</w:t>
      </w:r>
      <w:r w:rsidR="002F4C44" w:rsidDel="0080393A">
        <w:rPr>
          <w:rFonts w:ascii="Arial" w:eastAsiaTheme="minorHAnsi" w:hAnsi="Arial" w:cs="Arial"/>
          <w:sz w:val="22"/>
          <w:szCs w:val="24"/>
        </w:rPr>
        <w:t xml:space="preserve"> of Western A</w:t>
      </w:r>
      <w:r w:rsidRPr="009410A4" w:rsidDel="0080393A">
        <w:rPr>
          <w:rFonts w:ascii="Arial" w:eastAsiaTheme="minorHAnsi" w:hAnsi="Arial" w:cs="Arial"/>
          <w:sz w:val="22"/>
          <w:szCs w:val="24"/>
        </w:rPr>
        <w:t>ustralia</w:t>
      </w:r>
      <w:r w:rsidRPr="009410A4">
        <w:rPr>
          <w:rFonts w:ascii="Arial" w:eastAsiaTheme="minorHAnsi" w:hAnsi="Arial" w:cs="Arial"/>
          <w:sz w:val="22"/>
          <w:szCs w:val="24"/>
        </w:rPr>
        <w:t xml:space="preserve">. </w:t>
      </w:r>
    </w:p>
    <w:p w14:paraId="24708924" w14:textId="0C49DE89" w:rsidR="003041C5" w:rsidRDefault="003041C5" w:rsidP="00A32533">
      <w:pPr>
        <w:widowControl/>
        <w:spacing w:line="259" w:lineRule="auto"/>
        <w:jc w:val="both"/>
        <w:rPr>
          <w:rFonts w:ascii="Arial" w:eastAsiaTheme="minorHAnsi" w:hAnsi="Arial" w:cs="Arial"/>
          <w:sz w:val="22"/>
          <w:szCs w:val="24"/>
        </w:rPr>
      </w:pPr>
    </w:p>
    <w:p w14:paraId="5F17F460" w14:textId="3C2ABE05" w:rsidR="006916EF" w:rsidRPr="00D56009" w:rsidRDefault="00A32533" w:rsidP="006916EF">
      <w:pPr>
        <w:widowControl/>
        <w:spacing w:line="259" w:lineRule="auto"/>
        <w:jc w:val="both"/>
        <w:rPr>
          <w:rFonts w:ascii="Arial" w:eastAsiaTheme="minorHAnsi" w:hAnsi="Arial" w:cs="Arial"/>
          <w:sz w:val="22"/>
          <w:szCs w:val="24"/>
        </w:rPr>
      </w:pPr>
      <w:r w:rsidRPr="00FB6A78">
        <w:rPr>
          <w:rFonts w:ascii="Arial" w:eastAsiaTheme="minorHAnsi" w:hAnsi="Arial" w:cs="Arial"/>
          <w:sz w:val="22"/>
          <w:szCs w:val="24"/>
        </w:rPr>
        <w:t xml:space="preserve">The State Government </w:t>
      </w:r>
      <w:r w:rsidR="00CA5D03" w:rsidRPr="00FB6A78">
        <w:rPr>
          <w:rFonts w:ascii="Arial" w:eastAsiaTheme="minorHAnsi" w:hAnsi="Arial" w:cs="Arial"/>
          <w:sz w:val="22"/>
          <w:szCs w:val="24"/>
        </w:rPr>
        <w:t xml:space="preserve">is </w:t>
      </w:r>
      <w:r w:rsidRPr="00FB6A78">
        <w:rPr>
          <w:rFonts w:ascii="Arial" w:eastAsiaTheme="minorHAnsi" w:hAnsi="Arial" w:cs="Arial"/>
          <w:sz w:val="22"/>
          <w:szCs w:val="24"/>
        </w:rPr>
        <w:t>invest</w:t>
      </w:r>
      <w:r w:rsidR="00CA5D03" w:rsidRPr="00FB6A78">
        <w:rPr>
          <w:rFonts w:ascii="Arial" w:eastAsiaTheme="minorHAnsi" w:hAnsi="Arial" w:cs="Arial"/>
          <w:sz w:val="22"/>
          <w:szCs w:val="24"/>
        </w:rPr>
        <w:t xml:space="preserve">ing </w:t>
      </w:r>
      <w:r w:rsidR="000C7541" w:rsidRPr="00FB6A78">
        <w:rPr>
          <w:rFonts w:ascii="Arial" w:eastAsiaTheme="minorHAnsi" w:hAnsi="Arial" w:cs="Arial"/>
          <w:sz w:val="22"/>
          <w:szCs w:val="24"/>
        </w:rPr>
        <w:t>up to $</w:t>
      </w:r>
      <w:r w:rsidR="00823C6A">
        <w:rPr>
          <w:rFonts w:ascii="Arial" w:eastAsiaTheme="minorHAnsi" w:hAnsi="Arial" w:cs="Arial"/>
          <w:sz w:val="22"/>
          <w:szCs w:val="24"/>
        </w:rPr>
        <w:t>1,000</w:t>
      </w:r>
      <w:r w:rsidR="00906550">
        <w:rPr>
          <w:rFonts w:ascii="Arial" w:eastAsiaTheme="minorHAnsi" w:hAnsi="Arial" w:cs="Arial"/>
          <w:sz w:val="22"/>
          <w:szCs w:val="24"/>
        </w:rPr>
        <w:t>,000</w:t>
      </w:r>
      <w:r w:rsidR="00906550" w:rsidRPr="00FB6A78">
        <w:rPr>
          <w:rFonts w:ascii="Arial" w:eastAsiaTheme="minorHAnsi" w:hAnsi="Arial" w:cs="Arial"/>
          <w:sz w:val="22"/>
          <w:szCs w:val="24"/>
        </w:rPr>
        <w:t xml:space="preserve"> </w:t>
      </w:r>
      <w:r w:rsidR="000C7541" w:rsidRPr="00FB6A78">
        <w:rPr>
          <w:rFonts w:ascii="Arial" w:eastAsiaTheme="minorHAnsi" w:hAnsi="Arial" w:cs="Arial"/>
          <w:sz w:val="22"/>
          <w:szCs w:val="24"/>
        </w:rPr>
        <w:t xml:space="preserve">for </w:t>
      </w:r>
      <w:r w:rsidR="00B44A77" w:rsidRPr="00FB6A78">
        <w:rPr>
          <w:rFonts w:ascii="Arial" w:eastAsiaTheme="minorHAnsi" w:hAnsi="Arial" w:cs="Arial"/>
          <w:sz w:val="22"/>
          <w:szCs w:val="24"/>
        </w:rPr>
        <w:t xml:space="preserve">Round </w:t>
      </w:r>
      <w:r w:rsidR="00906550">
        <w:rPr>
          <w:rFonts w:ascii="Arial" w:eastAsiaTheme="minorHAnsi" w:hAnsi="Arial" w:cs="Arial"/>
          <w:sz w:val="22"/>
          <w:szCs w:val="24"/>
        </w:rPr>
        <w:t>2</w:t>
      </w:r>
      <w:r w:rsidR="00B44A77" w:rsidRPr="00FB6A78">
        <w:rPr>
          <w:rFonts w:ascii="Arial" w:eastAsiaTheme="minorHAnsi" w:hAnsi="Arial" w:cs="Arial"/>
          <w:sz w:val="22"/>
          <w:szCs w:val="24"/>
        </w:rPr>
        <w:t xml:space="preserve"> </w:t>
      </w:r>
      <w:r w:rsidR="000C7541" w:rsidRPr="00FB6A78">
        <w:rPr>
          <w:rFonts w:ascii="Arial" w:eastAsiaTheme="minorHAnsi" w:hAnsi="Arial" w:cs="Arial"/>
          <w:sz w:val="22"/>
          <w:szCs w:val="24"/>
        </w:rPr>
        <w:t>of the program.</w:t>
      </w:r>
      <w:r w:rsidR="006916EF" w:rsidRPr="00D56009">
        <w:rPr>
          <w:rFonts w:ascii="Arial" w:eastAsiaTheme="minorHAnsi" w:hAnsi="Arial" w:cs="Arial"/>
          <w:sz w:val="22"/>
          <w:szCs w:val="24"/>
        </w:rPr>
        <w:t xml:space="preserve">  </w:t>
      </w:r>
    </w:p>
    <w:p w14:paraId="64D6336B" w14:textId="77777777" w:rsidR="006916EF" w:rsidRPr="00D56009" w:rsidRDefault="006916EF" w:rsidP="006916EF">
      <w:pPr>
        <w:widowControl/>
        <w:spacing w:line="259" w:lineRule="auto"/>
        <w:jc w:val="both"/>
        <w:rPr>
          <w:rFonts w:ascii="Arial" w:eastAsiaTheme="minorHAnsi" w:hAnsi="Arial" w:cs="Arial"/>
          <w:sz w:val="22"/>
          <w:szCs w:val="24"/>
        </w:rPr>
      </w:pPr>
    </w:p>
    <w:p w14:paraId="6873B71B" w14:textId="7F6B7B2D" w:rsidR="00A32533" w:rsidRDefault="00A32533" w:rsidP="006916EF">
      <w:pPr>
        <w:widowControl/>
        <w:spacing w:line="259" w:lineRule="auto"/>
        <w:jc w:val="both"/>
        <w:rPr>
          <w:rFonts w:ascii="Arial" w:eastAsiaTheme="minorHAnsi" w:hAnsi="Arial" w:cs="Arial"/>
          <w:sz w:val="22"/>
          <w:szCs w:val="24"/>
        </w:rPr>
      </w:pPr>
      <w:r w:rsidRPr="00D56009">
        <w:rPr>
          <w:rFonts w:ascii="Arial" w:eastAsiaTheme="minorHAnsi" w:hAnsi="Arial" w:cs="Arial"/>
          <w:sz w:val="22"/>
          <w:szCs w:val="24"/>
        </w:rPr>
        <w:t xml:space="preserve">Eligible applicants can apply for </w:t>
      </w:r>
      <w:r w:rsidR="009178C7">
        <w:rPr>
          <w:rFonts w:ascii="Arial" w:eastAsiaTheme="minorHAnsi" w:hAnsi="Arial" w:cs="Arial"/>
          <w:sz w:val="22"/>
          <w:szCs w:val="24"/>
        </w:rPr>
        <w:t>KCAF</w:t>
      </w:r>
      <w:r w:rsidRPr="00D56009">
        <w:rPr>
          <w:rFonts w:ascii="Arial" w:eastAsiaTheme="minorHAnsi" w:hAnsi="Arial" w:cs="Arial"/>
          <w:sz w:val="22"/>
          <w:szCs w:val="24"/>
        </w:rPr>
        <w:t xml:space="preserve"> </w:t>
      </w:r>
      <w:r w:rsidR="009C2700">
        <w:rPr>
          <w:rFonts w:ascii="Arial" w:eastAsiaTheme="minorHAnsi" w:hAnsi="Arial" w:cs="Arial"/>
          <w:sz w:val="22"/>
          <w:szCs w:val="24"/>
        </w:rPr>
        <w:t>g</w:t>
      </w:r>
      <w:r w:rsidR="009C2700" w:rsidRPr="00D56009">
        <w:rPr>
          <w:rFonts w:ascii="Arial" w:eastAsiaTheme="minorHAnsi" w:hAnsi="Arial" w:cs="Arial"/>
          <w:sz w:val="22"/>
          <w:szCs w:val="24"/>
        </w:rPr>
        <w:t xml:space="preserve">rants </w:t>
      </w:r>
      <w:r w:rsidRPr="00D56009">
        <w:rPr>
          <w:rFonts w:ascii="Arial" w:eastAsiaTheme="minorHAnsi" w:hAnsi="Arial" w:cs="Arial"/>
          <w:sz w:val="22"/>
          <w:szCs w:val="24"/>
        </w:rPr>
        <w:t xml:space="preserve">of up to </w:t>
      </w:r>
      <w:r w:rsidRPr="00424325">
        <w:rPr>
          <w:rFonts w:ascii="Arial" w:eastAsiaTheme="minorHAnsi" w:hAnsi="Arial" w:cs="Arial"/>
          <w:b/>
          <w:bCs/>
          <w:sz w:val="22"/>
          <w:szCs w:val="24"/>
        </w:rPr>
        <w:t>$</w:t>
      </w:r>
      <w:r w:rsidR="009178C7">
        <w:rPr>
          <w:rFonts w:ascii="Arial" w:eastAsiaTheme="minorHAnsi" w:hAnsi="Arial" w:cs="Arial"/>
          <w:b/>
          <w:bCs/>
          <w:sz w:val="22"/>
          <w:szCs w:val="24"/>
        </w:rPr>
        <w:t>10</w:t>
      </w:r>
      <w:r w:rsidR="00424325">
        <w:rPr>
          <w:rFonts w:ascii="Arial" w:eastAsiaTheme="minorHAnsi" w:hAnsi="Arial" w:cs="Arial"/>
          <w:b/>
          <w:bCs/>
          <w:sz w:val="22"/>
          <w:szCs w:val="24"/>
        </w:rPr>
        <w:t>0,000</w:t>
      </w:r>
      <w:r w:rsidR="00ED096A" w:rsidRPr="00D56009">
        <w:rPr>
          <w:rFonts w:ascii="Arial" w:eastAsiaTheme="minorHAnsi" w:hAnsi="Arial" w:cs="Arial"/>
          <w:sz w:val="22"/>
          <w:szCs w:val="24"/>
        </w:rPr>
        <w:t xml:space="preserve"> for individual projects.</w:t>
      </w:r>
    </w:p>
    <w:p w14:paraId="3A44739B" w14:textId="77777777" w:rsidR="00A32533" w:rsidRPr="009410A4" w:rsidRDefault="00A32533" w:rsidP="00A32533">
      <w:pPr>
        <w:jc w:val="both"/>
        <w:rPr>
          <w:rFonts w:ascii="Arial" w:eastAsiaTheme="minorHAnsi" w:hAnsi="Arial" w:cs="Arial"/>
          <w:szCs w:val="24"/>
        </w:rPr>
      </w:pPr>
    </w:p>
    <w:p w14:paraId="6F13D141" w14:textId="77777777" w:rsidR="00045F3F" w:rsidRPr="009410A4" w:rsidRDefault="00975923" w:rsidP="00DC62AB">
      <w:pPr>
        <w:pStyle w:val="Heading1"/>
        <w:numPr>
          <w:ilvl w:val="0"/>
          <w:numId w:val="4"/>
        </w:numPr>
        <w:ind w:hanging="720"/>
        <w:rPr>
          <w:rFonts w:cs="Arial"/>
          <w:smallCaps/>
          <w:color w:val="BF301A"/>
          <w:sz w:val="32"/>
          <w:szCs w:val="28"/>
        </w:rPr>
      </w:pPr>
      <w:bookmarkStart w:id="1" w:name="_Toc139014493"/>
      <w:r w:rsidRPr="009410A4">
        <w:rPr>
          <w:rFonts w:cs="Arial"/>
          <w:smallCaps/>
          <w:color w:val="BF301A"/>
          <w:sz w:val="32"/>
          <w:szCs w:val="28"/>
        </w:rPr>
        <w:t>I</w:t>
      </w:r>
      <w:r w:rsidR="005A495C" w:rsidRPr="009410A4">
        <w:rPr>
          <w:rFonts w:cs="Arial"/>
          <w:smallCaps/>
          <w:color w:val="BF301A"/>
          <w:sz w:val="32"/>
          <w:szCs w:val="28"/>
        </w:rPr>
        <w:t>ntroduction</w:t>
      </w:r>
      <w:bookmarkEnd w:id="1"/>
    </w:p>
    <w:p w14:paraId="664FA38C" w14:textId="77777777" w:rsidR="00045F3F" w:rsidRPr="009410A4" w:rsidRDefault="00045F3F" w:rsidP="00DC62AB">
      <w:pPr>
        <w:jc w:val="both"/>
        <w:rPr>
          <w:rFonts w:ascii="Arial" w:hAnsi="Arial" w:cs="Arial"/>
          <w:b/>
        </w:rPr>
      </w:pPr>
    </w:p>
    <w:p w14:paraId="1842124B" w14:textId="352010A9" w:rsidR="00975923" w:rsidRPr="00ED096A" w:rsidRDefault="00975923" w:rsidP="00DC62AB">
      <w:pPr>
        <w:jc w:val="both"/>
        <w:rPr>
          <w:rFonts w:ascii="Arial" w:hAnsi="Arial" w:cs="Arial"/>
          <w:sz w:val="22"/>
          <w:szCs w:val="22"/>
        </w:rPr>
      </w:pPr>
      <w:r w:rsidRPr="00ED096A">
        <w:rPr>
          <w:rFonts w:ascii="Arial" w:hAnsi="Arial" w:cs="Arial"/>
          <w:sz w:val="22"/>
          <w:szCs w:val="22"/>
        </w:rPr>
        <w:t xml:space="preserve">These </w:t>
      </w:r>
      <w:r w:rsidR="005A495C" w:rsidRPr="00ED096A">
        <w:rPr>
          <w:rFonts w:ascii="Arial" w:hAnsi="Arial" w:cs="Arial"/>
          <w:sz w:val="22"/>
          <w:szCs w:val="22"/>
        </w:rPr>
        <w:t>G</w:t>
      </w:r>
      <w:r w:rsidRPr="00ED096A">
        <w:rPr>
          <w:rFonts w:ascii="Arial" w:hAnsi="Arial" w:cs="Arial"/>
          <w:sz w:val="22"/>
          <w:szCs w:val="22"/>
        </w:rPr>
        <w:t xml:space="preserve">uidelines contain </w:t>
      </w:r>
      <w:r w:rsidR="00AA4052" w:rsidRPr="00ED096A">
        <w:rPr>
          <w:rFonts w:ascii="Arial" w:hAnsi="Arial" w:cs="Arial"/>
          <w:sz w:val="22"/>
          <w:szCs w:val="22"/>
        </w:rPr>
        <w:t xml:space="preserve">important </w:t>
      </w:r>
      <w:r w:rsidRPr="00ED096A">
        <w:rPr>
          <w:rFonts w:ascii="Arial" w:hAnsi="Arial" w:cs="Arial"/>
          <w:sz w:val="22"/>
          <w:szCs w:val="22"/>
        </w:rPr>
        <w:t xml:space="preserve">information for </w:t>
      </w:r>
      <w:r w:rsidR="007F14EA" w:rsidRPr="00ED096A">
        <w:rPr>
          <w:rFonts w:ascii="Arial" w:hAnsi="Arial" w:cs="Arial"/>
          <w:sz w:val="22"/>
          <w:szCs w:val="22"/>
        </w:rPr>
        <w:t xml:space="preserve">applicants about </w:t>
      </w:r>
      <w:r w:rsidR="002E44AA">
        <w:rPr>
          <w:rFonts w:ascii="Arial" w:hAnsi="Arial" w:cs="Arial"/>
          <w:sz w:val="22"/>
          <w:szCs w:val="22"/>
        </w:rPr>
        <w:t xml:space="preserve">Kimberley Community Action Fund (KCAF) </w:t>
      </w:r>
      <w:r w:rsidR="009C2700">
        <w:rPr>
          <w:rFonts w:ascii="Arial" w:hAnsi="Arial" w:cs="Arial"/>
          <w:sz w:val="22"/>
          <w:szCs w:val="22"/>
        </w:rPr>
        <w:t>g</w:t>
      </w:r>
      <w:r w:rsidR="009C2700" w:rsidRPr="00ED096A">
        <w:rPr>
          <w:rFonts w:ascii="Arial" w:hAnsi="Arial" w:cs="Arial"/>
          <w:sz w:val="22"/>
          <w:szCs w:val="22"/>
        </w:rPr>
        <w:t>rants</w:t>
      </w:r>
      <w:r w:rsidRPr="00ED096A">
        <w:rPr>
          <w:rFonts w:ascii="Arial" w:hAnsi="Arial" w:cs="Arial"/>
          <w:sz w:val="22"/>
          <w:szCs w:val="22"/>
        </w:rPr>
        <w:t>.</w:t>
      </w:r>
    </w:p>
    <w:p w14:paraId="39C49852" w14:textId="77777777" w:rsidR="00E70844" w:rsidRPr="00ED096A" w:rsidRDefault="00E70844" w:rsidP="00DC62AB">
      <w:pPr>
        <w:jc w:val="both"/>
        <w:rPr>
          <w:rFonts w:ascii="Arial" w:hAnsi="Arial" w:cs="Arial"/>
          <w:sz w:val="22"/>
          <w:szCs w:val="22"/>
        </w:rPr>
      </w:pPr>
    </w:p>
    <w:p w14:paraId="461449CC" w14:textId="409BA94D" w:rsidR="007F14EA" w:rsidRPr="00ED096A" w:rsidRDefault="007F14EA" w:rsidP="00DC62AB">
      <w:pPr>
        <w:jc w:val="both"/>
        <w:rPr>
          <w:rFonts w:ascii="Arial" w:hAnsi="Arial" w:cs="Arial"/>
          <w:sz w:val="22"/>
          <w:szCs w:val="22"/>
        </w:rPr>
      </w:pPr>
      <w:r w:rsidRPr="00ED096A">
        <w:rPr>
          <w:rFonts w:ascii="Arial" w:hAnsi="Arial" w:cs="Arial"/>
          <w:sz w:val="22"/>
          <w:szCs w:val="22"/>
        </w:rPr>
        <w:t xml:space="preserve">The </w:t>
      </w:r>
      <w:r w:rsidR="002E44AA">
        <w:rPr>
          <w:rFonts w:ascii="Arial" w:hAnsi="Arial" w:cs="Arial"/>
          <w:sz w:val="22"/>
          <w:szCs w:val="22"/>
        </w:rPr>
        <w:t>Kimberley Development Commission (KDC)</w:t>
      </w:r>
      <w:r w:rsidR="001A4599" w:rsidRPr="00ED096A">
        <w:rPr>
          <w:rFonts w:ascii="Arial" w:hAnsi="Arial" w:cs="Arial"/>
          <w:sz w:val="22"/>
          <w:szCs w:val="22"/>
        </w:rPr>
        <w:t xml:space="preserve"> </w:t>
      </w:r>
      <w:r w:rsidRPr="00ED096A">
        <w:rPr>
          <w:rFonts w:ascii="Arial" w:hAnsi="Arial" w:cs="Arial"/>
          <w:sz w:val="22"/>
          <w:szCs w:val="22"/>
        </w:rPr>
        <w:t>will oversee delivery</w:t>
      </w:r>
      <w:r w:rsidR="00C75761" w:rsidRPr="00ED096A">
        <w:rPr>
          <w:rFonts w:ascii="Arial" w:hAnsi="Arial" w:cs="Arial"/>
          <w:sz w:val="22"/>
          <w:szCs w:val="22"/>
        </w:rPr>
        <w:t xml:space="preserve"> of the Program</w:t>
      </w:r>
      <w:r w:rsidRPr="00ED096A">
        <w:rPr>
          <w:rFonts w:ascii="Arial" w:hAnsi="Arial" w:cs="Arial"/>
          <w:sz w:val="22"/>
          <w:szCs w:val="22"/>
        </w:rPr>
        <w:t>.</w:t>
      </w:r>
    </w:p>
    <w:p w14:paraId="135FDFF1" w14:textId="77777777" w:rsidR="00E70844" w:rsidRPr="00ED096A" w:rsidRDefault="00E70844" w:rsidP="00DC62AB">
      <w:pPr>
        <w:jc w:val="both"/>
        <w:rPr>
          <w:rFonts w:ascii="Arial" w:hAnsi="Arial" w:cs="Arial"/>
          <w:sz w:val="22"/>
          <w:szCs w:val="22"/>
        </w:rPr>
      </w:pPr>
    </w:p>
    <w:p w14:paraId="601EE94E" w14:textId="1995832A" w:rsidR="00C8223B" w:rsidRPr="00C8223B" w:rsidRDefault="009142DD" w:rsidP="00DC62AB">
      <w:pPr>
        <w:jc w:val="both"/>
        <w:rPr>
          <w:rFonts w:ascii="Arial" w:hAnsi="Arial" w:cs="Arial"/>
          <w:b/>
          <w:sz w:val="22"/>
          <w:szCs w:val="22"/>
        </w:rPr>
      </w:pPr>
      <w:r w:rsidRPr="00C8223B">
        <w:rPr>
          <w:rFonts w:ascii="Arial" w:hAnsi="Arial" w:cs="Arial"/>
          <w:b/>
          <w:sz w:val="22"/>
          <w:szCs w:val="22"/>
        </w:rPr>
        <w:t xml:space="preserve">Round </w:t>
      </w:r>
      <w:r w:rsidR="00906550">
        <w:rPr>
          <w:rFonts w:ascii="Arial" w:hAnsi="Arial" w:cs="Arial"/>
          <w:b/>
          <w:sz w:val="22"/>
          <w:szCs w:val="22"/>
        </w:rPr>
        <w:t xml:space="preserve">Two </w:t>
      </w:r>
      <w:r w:rsidR="00E45CAF">
        <w:rPr>
          <w:rFonts w:ascii="Arial" w:hAnsi="Arial" w:cs="Arial"/>
          <w:b/>
          <w:sz w:val="22"/>
          <w:szCs w:val="22"/>
        </w:rPr>
        <w:t>(</w:t>
      </w:r>
      <w:r w:rsidR="00906550">
        <w:rPr>
          <w:rFonts w:ascii="Arial" w:hAnsi="Arial" w:cs="Arial"/>
          <w:b/>
          <w:sz w:val="22"/>
          <w:szCs w:val="22"/>
        </w:rPr>
        <w:t>2</w:t>
      </w:r>
      <w:r w:rsidR="00E45CAF">
        <w:rPr>
          <w:rFonts w:ascii="Arial" w:hAnsi="Arial" w:cs="Arial"/>
          <w:b/>
          <w:sz w:val="22"/>
          <w:szCs w:val="22"/>
        </w:rPr>
        <w:t>)</w:t>
      </w:r>
    </w:p>
    <w:p w14:paraId="1CE93D7D" w14:textId="77777777" w:rsidR="00C8223B" w:rsidRDefault="00C8223B" w:rsidP="00DC62AB">
      <w:pPr>
        <w:jc w:val="both"/>
        <w:rPr>
          <w:rFonts w:ascii="Arial" w:hAnsi="Arial" w:cs="Arial"/>
          <w:sz w:val="22"/>
          <w:szCs w:val="22"/>
        </w:rPr>
      </w:pPr>
    </w:p>
    <w:p w14:paraId="3AE8AA52" w14:textId="08090325" w:rsidR="00C8223B" w:rsidRPr="00FB6A78" w:rsidRDefault="005A495C" w:rsidP="00DC62AB">
      <w:pPr>
        <w:jc w:val="both"/>
        <w:rPr>
          <w:rFonts w:ascii="Arial" w:hAnsi="Arial" w:cs="Arial"/>
          <w:sz w:val="22"/>
          <w:szCs w:val="22"/>
        </w:rPr>
      </w:pPr>
      <w:r w:rsidRPr="00FB6A78">
        <w:rPr>
          <w:rFonts w:ascii="Arial" w:hAnsi="Arial" w:cs="Arial"/>
          <w:sz w:val="22"/>
          <w:szCs w:val="22"/>
        </w:rPr>
        <w:t>Applications open:</w:t>
      </w:r>
      <w:r w:rsidRPr="00FB6A78">
        <w:rPr>
          <w:rFonts w:ascii="Arial" w:hAnsi="Arial" w:cs="Arial"/>
          <w:sz w:val="22"/>
          <w:szCs w:val="22"/>
        </w:rPr>
        <w:tab/>
      </w:r>
      <w:r w:rsidR="00874A5B">
        <w:rPr>
          <w:rFonts w:ascii="Arial" w:hAnsi="Arial" w:cs="Arial"/>
          <w:sz w:val="22"/>
          <w:szCs w:val="22"/>
        </w:rPr>
        <w:t>10</w:t>
      </w:r>
      <w:r w:rsidR="00823C6A">
        <w:rPr>
          <w:rFonts w:ascii="Arial" w:hAnsi="Arial" w:cs="Arial"/>
          <w:sz w:val="22"/>
          <w:szCs w:val="22"/>
        </w:rPr>
        <w:t xml:space="preserve"> July</w:t>
      </w:r>
      <w:r w:rsidR="00607D4E">
        <w:rPr>
          <w:rFonts w:ascii="Arial" w:hAnsi="Arial" w:cs="Arial"/>
          <w:sz w:val="22"/>
          <w:szCs w:val="22"/>
        </w:rPr>
        <w:t xml:space="preserve"> </w:t>
      </w:r>
      <w:r w:rsidR="00906550">
        <w:rPr>
          <w:rFonts w:ascii="Arial" w:hAnsi="Arial" w:cs="Arial"/>
          <w:sz w:val="22"/>
          <w:szCs w:val="22"/>
        </w:rPr>
        <w:t>2023</w:t>
      </w:r>
    </w:p>
    <w:p w14:paraId="0ADAD153" w14:textId="76BCF41B" w:rsidR="005A495C" w:rsidRDefault="005A495C" w:rsidP="00DC62AB">
      <w:pPr>
        <w:jc w:val="both"/>
        <w:rPr>
          <w:rFonts w:ascii="Arial" w:hAnsi="Arial" w:cs="Arial"/>
          <w:sz w:val="22"/>
          <w:szCs w:val="22"/>
        </w:rPr>
      </w:pPr>
      <w:r w:rsidRPr="00FB6A78">
        <w:rPr>
          <w:rFonts w:ascii="Arial" w:hAnsi="Arial" w:cs="Arial"/>
          <w:sz w:val="22"/>
          <w:szCs w:val="22"/>
        </w:rPr>
        <w:t>Applications close:</w:t>
      </w:r>
      <w:r w:rsidRPr="00FB6A78">
        <w:rPr>
          <w:rFonts w:ascii="Arial" w:hAnsi="Arial" w:cs="Arial"/>
          <w:sz w:val="22"/>
          <w:szCs w:val="22"/>
        </w:rPr>
        <w:tab/>
      </w:r>
      <w:r w:rsidR="00823C6A">
        <w:rPr>
          <w:rFonts w:ascii="Arial" w:hAnsi="Arial" w:cs="Arial"/>
          <w:sz w:val="22"/>
          <w:szCs w:val="22"/>
        </w:rPr>
        <w:t>31</w:t>
      </w:r>
      <w:r w:rsidR="00FF75E8">
        <w:rPr>
          <w:rFonts w:ascii="Arial" w:hAnsi="Arial" w:cs="Arial"/>
          <w:sz w:val="22"/>
          <w:szCs w:val="22"/>
        </w:rPr>
        <w:t xml:space="preserve"> </w:t>
      </w:r>
      <w:r w:rsidR="00823C6A">
        <w:rPr>
          <w:rFonts w:ascii="Arial" w:hAnsi="Arial" w:cs="Arial"/>
          <w:sz w:val="22"/>
          <w:szCs w:val="22"/>
        </w:rPr>
        <w:t>August</w:t>
      </w:r>
      <w:r w:rsidR="00906550">
        <w:rPr>
          <w:rFonts w:ascii="Arial" w:hAnsi="Arial" w:cs="Arial"/>
          <w:sz w:val="22"/>
          <w:szCs w:val="22"/>
        </w:rPr>
        <w:t xml:space="preserve"> </w:t>
      </w:r>
      <w:r w:rsidR="00FD7CFC">
        <w:rPr>
          <w:rFonts w:ascii="Arial" w:hAnsi="Arial" w:cs="Arial"/>
          <w:sz w:val="22"/>
          <w:szCs w:val="22"/>
        </w:rPr>
        <w:t>2023</w:t>
      </w:r>
      <w:r w:rsidR="00B0083E">
        <w:rPr>
          <w:rFonts w:ascii="Arial" w:hAnsi="Arial" w:cs="Arial"/>
          <w:sz w:val="22"/>
          <w:szCs w:val="22"/>
        </w:rPr>
        <w:t xml:space="preserve"> at 4:00pm WST</w:t>
      </w:r>
    </w:p>
    <w:p w14:paraId="618B8588" w14:textId="77777777" w:rsidR="00304A44" w:rsidRDefault="00304A44" w:rsidP="00DC62AB">
      <w:pPr>
        <w:jc w:val="both"/>
        <w:rPr>
          <w:rFonts w:ascii="Arial" w:hAnsi="Arial" w:cs="Arial"/>
          <w:sz w:val="22"/>
          <w:szCs w:val="22"/>
        </w:rPr>
      </w:pPr>
    </w:p>
    <w:p w14:paraId="3B10F73E" w14:textId="44ACDC5C" w:rsidR="00304A44" w:rsidRDefault="00304A44" w:rsidP="00DC62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Projects and/or activities are expected to be completed between </w:t>
      </w:r>
      <w:r w:rsidR="00E91A1D">
        <w:rPr>
          <w:rFonts w:ascii="Arial" w:hAnsi="Arial" w:cs="Arial"/>
          <w:sz w:val="22"/>
          <w:szCs w:val="22"/>
        </w:rPr>
        <w:t xml:space="preserve">1 December 2023 </w:t>
      </w:r>
      <w:r w:rsidR="002A4F15">
        <w:rPr>
          <w:rFonts w:ascii="Arial" w:hAnsi="Arial" w:cs="Arial"/>
          <w:sz w:val="22"/>
          <w:szCs w:val="22"/>
        </w:rPr>
        <w:t xml:space="preserve">and 31 December 2024. </w:t>
      </w:r>
    </w:p>
    <w:p w14:paraId="3AC75ACC" w14:textId="77777777" w:rsidR="005127C9" w:rsidRDefault="005127C9" w:rsidP="00DC62AB">
      <w:pPr>
        <w:jc w:val="both"/>
        <w:rPr>
          <w:rFonts w:ascii="Arial" w:hAnsi="Arial" w:cs="Arial"/>
          <w:sz w:val="22"/>
          <w:szCs w:val="22"/>
        </w:rPr>
      </w:pPr>
    </w:p>
    <w:p w14:paraId="76DDA6E0" w14:textId="3C9E31AA" w:rsidR="00304A44" w:rsidRDefault="00304A44" w:rsidP="00DC62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Successful applicants will need to submit their final report before </w:t>
      </w:r>
      <w:r w:rsidR="005127C9">
        <w:rPr>
          <w:rFonts w:ascii="Arial" w:hAnsi="Arial" w:cs="Arial"/>
          <w:sz w:val="22"/>
          <w:szCs w:val="22"/>
        </w:rPr>
        <w:t>31 March 2025.</w:t>
      </w:r>
    </w:p>
    <w:p w14:paraId="079D2636" w14:textId="77777777" w:rsidR="00E70844" w:rsidRPr="00ED096A" w:rsidRDefault="00E70844" w:rsidP="00DC62AB">
      <w:pPr>
        <w:jc w:val="both"/>
        <w:rPr>
          <w:rFonts w:ascii="Arial" w:hAnsi="Arial" w:cs="Arial"/>
          <w:sz w:val="22"/>
          <w:szCs w:val="22"/>
        </w:rPr>
      </w:pPr>
    </w:p>
    <w:p w14:paraId="32CF9CEA" w14:textId="77777777" w:rsidR="00820513" w:rsidRPr="00ED096A" w:rsidRDefault="00820513" w:rsidP="00DC62AB">
      <w:pPr>
        <w:pStyle w:val="Heading1"/>
        <w:numPr>
          <w:ilvl w:val="0"/>
          <w:numId w:val="4"/>
        </w:numPr>
        <w:ind w:hanging="720"/>
        <w:rPr>
          <w:rFonts w:cs="Arial"/>
          <w:smallCaps/>
          <w:color w:val="BF301A"/>
          <w:sz w:val="32"/>
          <w:szCs w:val="28"/>
        </w:rPr>
      </w:pPr>
      <w:bookmarkStart w:id="2" w:name="_Toc139014494"/>
      <w:r w:rsidRPr="00ED096A">
        <w:rPr>
          <w:rFonts w:cs="Arial"/>
          <w:smallCaps/>
          <w:color w:val="BF301A"/>
          <w:sz w:val="32"/>
          <w:szCs w:val="28"/>
        </w:rPr>
        <w:t>Objectives</w:t>
      </w:r>
      <w:r w:rsidR="009F2803" w:rsidRPr="00ED096A">
        <w:rPr>
          <w:rFonts w:cs="Arial"/>
          <w:smallCaps/>
          <w:color w:val="BF301A"/>
          <w:sz w:val="32"/>
          <w:szCs w:val="28"/>
        </w:rPr>
        <w:t xml:space="preserve"> </w:t>
      </w:r>
      <w:r w:rsidR="00ED1E3F" w:rsidRPr="00ED096A">
        <w:rPr>
          <w:rFonts w:cs="Arial"/>
          <w:smallCaps/>
          <w:color w:val="BF301A"/>
          <w:sz w:val="32"/>
          <w:szCs w:val="28"/>
        </w:rPr>
        <w:t>and Scope</w:t>
      </w:r>
      <w:bookmarkEnd w:id="2"/>
      <w:r w:rsidR="00ED1E3F" w:rsidRPr="00ED096A">
        <w:rPr>
          <w:rFonts w:cs="Arial"/>
          <w:smallCaps/>
          <w:color w:val="BF301A"/>
          <w:sz w:val="32"/>
          <w:szCs w:val="28"/>
        </w:rPr>
        <w:t xml:space="preserve"> </w:t>
      </w:r>
    </w:p>
    <w:p w14:paraId="61C398CB" w14:textId="77777777" w:rsidR="00E70844" w:rsidRPr="009410A4" w:rsidRDefault="00E70844" w:rsidP="00DC62AB">
      <w:pPr>
        <w:jc w:val="both"/>
        <w:rPr>
          <w:rFonts w:ascii="Arial" w:hAnsi="Arial" w:cs="Arial"/>
          <w:szCs w:val="24"/>
        </w:rPr>
      </w:pPr>
    </w:p>
    <w:p w14:paraId="27C99125" w14:textId="58B6F2D9" w:rsidR="007D03F7" w:rsidRPr="00ED096A" w:rsidRDefault="004A6046" w:rsidP="00DC62A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KCAF</w:t>
      </w:r>
      <w:r w:rsidR="00AB4233" w:rsidRPr="00ED096A">
        <w:rPr>
          <w:rFonts w:ascii="Arial" w:hAnsi="Arial" w:cs="Arial"/>
          <w:sz w:val="22"/>
          <w:szCs w:val="24"/>
        </w:rPr>
        <w:t xml:space="preserve"> </w:t>
      </w:r>
      <w:r w:rsidR="00437DE3">
        <w:rPr>
          <w:rFonts w:ascii="Arial" w:hAnsi="Arial" w:cs="Arial"/>
          <w:sz w:val="22"/>
          <w:szCs w:val="24"/>
        </w:rPr>
        <w:t>grants</w:t>
      </w:r>
      <w:r w:rsidR="00AB4233" w:rsidRPr="00ED096A" w:rsidDel="0080393A">
        <w:rPr>
          <w:rFonts w:ascii="Arial" w:hAnsi="Arial" w:cs="Arial"/>
          <w:sz w:val="22"/>
          <w:szCs w:val="24"/>
        </w:rPr>
        <w:t xml:space="preserve"> </w:t>
      </w:r>
      <w:r w:rsidR="00AB4233" w:rsidRPr="00ED096A">
        <w:rPr>
          <w:rFonts w:ascii="Arial" w:hAnsi="Arial" w:cs="Arial"/>
          <w:sz w:val="22"/>
          <w:szCs w:val="24"/>
        </w:rPr>
        <w:t xml:space="preserve">provide funding to support </w:t>
      </w:r>
      <w:r w:rsidR="0080393A">
        <w:rPr>
          <w:rFonts w:ascii="Arial" w:hAnsi="Arial" w:cs="Arial"/>
          <w:sz w:val="22"/>
          <w:szCs w:val="24"/>
        </w:rPr>
        <w:t>community safety</w:t>
      </w:r>
      <w:r w:rsidR="006F299B">
        <w:rPr>
          <w:rFonts w:ascii="Arial" w:hAnsi="Arial" w:cs="Arial"/>
          <w:sz w:val="22"/>
          <w:szCs w:val="24"/>
        </w:rPr>
        <w:t xml:space="preserve"> </w:t>
      </w:r>
      <w:r w:rsidR="002E1710">
        <w:rPr>
          <w:rFonts w:ascii="Arial" w:hAnsi="Arial" w:cs="Arial"/>
          <w:sz w:val="22"/>
          <w:szCs w:val="24"/>
        </w:rPr>
        <w:t xml:space="preserve">initiatives </w:t>
      </w:r>
      <w:r w:rsidR="00BE314B">
        <w:rPr>
          <w:rFonts w:ascii="Arial" w:hAnsi="Arial" w:cs="Arial"/>
          <w:sz w:val="22"/>
          <w:szCs w:val="24"/>
        </w:rPr>
        <w:t>that are</w:t>
      </w:r>
      <w:r w:rsidR="002E1710">
        <w:rPr>
          <w:rFonts w:ascii="Arial" w:hAnsi="Arial" w:cs="Arial"/>
          <w:sz w:val="22"/>
          <w:szCs w:val="24"/>
        </w:rPr>
        <w:t xml:space="preserve"> </w:t>
      </w:r>
      <w:r w:rsidR="00AB4233" w:rsidRPr="00ED096A">
        <w:rPr>
          <w:rFonts w:ascii="Arial" w:hAnsi="Arial" w:cs="Arial"/>
          <w:sz w:val="22"/>
          <w:szCs w:val="24"/>
        </w:rPr>
        <w:t>locally driven</w:t>
      </w:r>
      <w:r w:rsidR="0019549D">
        <w:rPr>
          <w:rFonts w:ascii="Arial" w:hAnsi="Arial" w:cs="Arial"/>
          <w:sz w:val="22"/>
          <w:szCs w:val="24"/>
        </w:rPr>
        <w:t xml:space="preserve">, </w:t>
      </w:r>
      <w:r w:rsidR="00BE314B">
        <w:rPr>
          <w:rFonts w:ascii="Arial" w:hAnsi="Arial" w:cs="Arial"/>
          <w:sz w:val="22"/>
          <w:szCs w:val="24"/>
        </w:rPr>
        <w:t>ca</w:t>
      </w:r>
      <w:r w:rsidR="00D00C79">
        <w:rPr>
          <w:rFonts w:ascii="Arial" w:hAnsi="Arial" w:cs="Arial"/>
          <w:sz w:val="22"/>
          <w:szCs w:val="24"/>
        </w:rPr>
        <w:t xml:space="preserve">n be delivered quickly </w:t>
      </w:r>
      <w:r w:rsidR="0019549D">
        <w:rPr>
          <w:rFonts w:ascii="Arial" w:hAnsi="Arial" w:cs="Arial"/>
          <w:sz w:val="22"/>
          <w:szCs w:val="24"/>
        </w:rPr>
        <w:t xml:space="preserve">and have </w:t>
      </w:r>
      <w:r w:rsidR="00D00C79">
        <w:rPr>
          <w:rFonts w:ascii="Arial" w:hAnsi="Arial" w:cs="Arial"/>
          <w:sz w:val="22"/>
          <w:szCs w:val="24"/>
        </w:rPr>
        <w:t>demonstrated community support</w:t>
      </w:r>
      <w:r w:rsidR="001A4E4D" w:rsidRPr="00ED096A">
        <w:rPr>
          <w:rFonts w:ascii="Arial" w:hAnsi="Arial" w:cs="Arial"/>
          <w:sz w:val="22"/>
          <w:szCs w:val="24"/>
        </w:rPr>
        <w:t xml:space="preserve"> </w:t>
      </w:r>
      <w:r w:rsidR="00AB4233" w:rsidRPr="00ED096A">
        <w:rPr>
          <w:rFonts w:ascii="Arial" w:hAnsi="Arial" w:cs="Arial"/>
          <w:sz w:val="22"/>
          <w:szCs w:val="24"/>
        </w:rPr>
        <w:t xml:space="preserve">in </w:t>
      </w:r>
      <w:r w:rsidR="00D61EDB">
        <w:rPr>
          <w:rFonts w:ascii="Arial" w:hAnsi="Arial" w:cs="Arial"/>
          <w:sz w:val="22"/>
          <w:szCs w:val="24"/>
        </w:rPr>
        <w:t>the Kimberley</w:t>
      </w:r>
      <w:r w:rsidR="007D03F7" w:rsidRPr="00ED096A">
        <w:rPr>
          <w:rFonts w:ascii="Arial" w:hAnsi="Arial" w:cs="Arial"/>
          <w:sz w:val="22"/>
          <w:szCs w:val="24"/>
        </w:rPr>
        <w:t>.</w:t>
      </w:r>
    </w:p>
    <w:p w14:paraId="7AD1F368" w14:textId="77777777" w:rsidR="00E70844" w:rsidRPr="00ED096A" w:rsidRDefault="00E70844" w:rsidP="00DC62AB">
      <w:pPr>
        <w:jc w:val="both"/>
        <w:rPr>
          <w:rFonts w:ascii="Arial" w:hAnsi="Arial" w:cs="Arial"/>
          <w:sz w:val="22"/>
          <w:szCs w:val="24"/>
        </w:rPr>
      </w:pPr>
    </w:p>
    <w:p w14:paraId="6373DB1C" w14:textId="455BB09E" w:rsidR="006D3A0E" w:rsidRDefault="00A84757" w:rsidP="00DC62AB">
      <w:pPr>
        <w:jc w:val="both"/>
        <w:rPr>
          <w:rFonts w:ascii="Arial" w:hAnsi="Arial" w:cs="Arial"/>
          <w:sz w:val="22"/>
          <w:szCs w:val="24"/>
        </w:rPr>
      </w:pPr>
      <w:r w:rsidRPr="00ED096A">
        <w:rPr>
          <w:rFonts w:ascii="Arial" w:hAnsi="Arial" w:cs="Arial"/>
          <w:sz w:val="22"/>
          <w:szCs w:val="24"/>
        </w:rPr>
        <w:t xml:space="preserve">The objectives of the </w:t>
      </w:r>
      <w:r w:rsidR="00F90678">
        <w:rPr>
          <w:rFonts w:ascii="Arial" w:hAnsi="Arial" w:cs="Arial"/>
          <w:sz w:val="22"/>
          <w:szCs w:val="24"/>
        </w:rPr>
        <w:t>KCAF</w:t>
      </w:r>
      <w:r w:rsidR="0056078C" w:rsidRPr="00ED096A">
        <w:rPr>
          <w:rFonts w:ascii="Arial" w:hAnsi="Arial" w:cs="Arial"/>
          <w:sz w:val="22"/>
          <w:szCs w:val="24"/>
        </w:rPr>
        <w:t xml:space="preserve"> Grants </w:t>
      </w:r>
      <w:r w:rsidR="00B478BB" w:rsidRPr="00ED096A">
        <w:rPr>
          <w:rFonts w:ascii="Arial" w:hAnsi="Arial" w:cs="Arial"/>
          <w:sz w:val="22"/>
          <w:szCs w:val="24"/>
        </w:rPr>
        <w:t>Program</w:t>
      </w:r>
      <w:r w:rsidR="0080393A">
        <w:rPr>
          <w:rFonts w:ascii="Arial" w:hAnsi="Arial" w:cs="Arial"/>
          <w:sz w:val="22"/>
          <w:szCs w:val="24"/>
        </w:rPr>
        <w:t xml:space="preserve"> are to</w:t>
      </w:r>
      <w:r w:rsidR="0056078C" w:rsidRPr="00ED096A">
        <w:rPr>
          <w:rFonts w:ascii="Arial" w:hAnsi="Arial" w:cs="Arial"/>
          <w:sz w:val="22"/>
          <w:szCs w:val="24"/>
        </w:rPr>
        <w:t>:</w:t>
      </w:r>
    </w:p>
    <w:p w14:paraId="45159A87" w14:textId="77777777" w:rsidR="00971819" w:rsidRDefault="00971819" w:rsidP="00DC62AB">
      <w:pPr>
        <w:jc w:val="both"/>
        <w:rPr>
          <w:rFonts w:ascii="Arial" w:hAnsi="Arial" w:cs="Arial"/>
          <w:sz w:val="22"/>
          <w:szCs w:val="24"/>
        </w:rPr>
      </w:pPr>
    </w:p>
    <w:p w14:paraId="7D1C8334" w14:textId="7FA9A63A" w:rsidR="000C2401" w:rsidRDefault="003F3AF8" w:rsidP="00CA5D03">
      <w:pPr>
        <w:pStyle w:val="ListParagraph"/>
        <w:numPr>
          <w:ilvl w:val="0"/>
          <w:numId w:val="5"/>
        </w:numPr>
        <w:tabs>
          <w:tab w:val="clear" w:pos="1069"/>
          <w:tab w:val="num" w:pos="709"/>
        </w:tabs>
        <w:ind w:left="426" w:hanging="426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reduc</w:t>
      </w:r>
      <w:r w:rsidR="0080393A">
        <w:rPr>
          <w:rFonts w:ascii="Arial" w:hAnsi="Arial" w:cs="Arial"/>
          <w:sz w:val="22"/>
          <w:szCs w:val="24"/>
        </w:rPr>
        <w:t>e</w:t>
      </w:r>
      <w:r>
        <w:rPr>
          <w:rFonts w:ascii="Arial" w:hAnsi="Arial" w:cs="Arial"/>
          <w:sz w:val="22"/>
          <w:szCs w:val="24"/>
        </w:rPr>
        <w:t xml:space="preserve"> </w:t>
      </w:r>
      <w:proofErr w:type="gramStart"/>
      <w:r>
        <w:rPr>
          <w:rFonts w:ascii="Arial" w:hAnsi="Arial" w:cs="Arial"/>
          <w:sz w:val="22"/>
          <w:szCs w:val="24"/>
        </w:rPr>
        <w:t>crime</w:t>
      </w:r>
      <w:r w:rsidR="000C2401" w:rsidRPr="00FB6A78">
        <w:rPr>
          <w:rFonts w:ascii="Arial" w:hAnsi="Arial" w:cs="Arial"/>
          <w:sz w:val="22"/>
          <w:szCs w:val="24"/>
        </w:rPr>
        <w:t>;</w:t>
      </w:r>
      <w:proofErr w:type="gramEnd"/>
    </w:p>
    <w:p w14:paraId="093591DD" w14:textId="77777777" w:rsidR="00635C4D" w:rsidRDefault="00641482" w:rsidP="00A32533">
      <w:pPr>
        <w:pStyle w:val="ListParagraph"/>
        <w:numPr>
          <w:ilvl w:val="0"/>
          <w:numId w:val="5"/>
        </w:numPr>
        <w:tabs>
          <w:tab w:val="clear" w:pos="1069"/>
          <w:tab w:val="num" w:pos="709"/>
        </w:tabs>
        <w:ind w:left="426" w:hanging="426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improve community safety</w:t>
      </w:r>
      <w:r w:rsidR="0080393A">
        <w:rPr>
          <w:rFonts w:ascii="Arial" w:hAnsi="Arial" w:cs="Arial"/>
          <w:sz w:val="22"/>
          <w:szCs w:val="24"/>
        </w:rPr>
        <w:t xml:space="preserve"> and </w:t>
      </w:r>
      <w:proofErr w:type="gramStart"/>
      <w:r w:rsidR="0080393A">
        <w:rPr>
          <w:rFonts w:ascii="Arial" w:hAnsi="Arial" w:cs="Arial"/>
          <w:sz w:val="22"/>
          <w:szCs w:val="24"/>
        </w:rPr>
        <w:t>sec</w:t>
      </w:r>
      <w:r w:rsidR="00635C4D">
        <w:rPr>
          <w:rFonts w:ascii="Arial" w:hAnsi="Arial" w:cs="Arial"/>
          <w:sz w:val="22"/>
          <w:szCs w:val="24"/>
        </w:rPr>
        <w:t>u</w:t>
      </w:r>
      <w:r w:rsidR="0080393A">
        <w:rPr>
          <w:rFonts w:ascii="Arial" w:hAnsi="Arial" w:cs="Arial"/>
          <w:sz w:val="22"/>
          <w:szCs w:val="24"/>
        </w:rPr>
        <w:t>r</w:t>
      </w:r>
      <w:r w:rsidR="00635C4D">
        <w:rPr>
          <w:rFonts w:ascii="Arial" w:hAnsi="Arial" w:cs="Arial"/>
          <w:sz w:val="22"/>
          <w:szCs w:val="24"/>
        </w:rPr>
        <w:t>i</w:t>
      </w:r>
      <w:r w:rsidR="0080393A">
        <w:rPr>
          <w:rFonts w:ascii="Arial" w:hAnsi="Arial" w:cs="Arial"/>
          <w:sz w:val="22"/>
          <w:szCs w:val="24"/>
        </w:rPr>
        <w:t>ty</w:t>
      </w:r>
      <w:r w:rsidR="00635C4D">
        <w:rPr>
          <w:rFonts w:ascii="Arial" w:hAnsi="Arial" w:cs="Arial"/>
          <w:sz w:val="22"/>
          <w:szCs w:val="24"/>
        </w:rPr>
        <w:t>;</w:t>
      </w:r>
      <w:proofErr w:type="gramEnd"/>
    </w:p>
    <w:p w14:paraId="09286865" w14:textId="67096086" w:rsidR="00635C4D" w:rsidRDefault="00635C4D" w:rsidP="00A32533">
      <w:pPr>
        <w:pStyle w:val="ListParagraph"/>
        <w:numPr>
          <w:ilvl w:val="0"/>
          <w:numId w:val="5"/>
        </w:numPr>
        <w:tabs>
          <w:tab w:val="clear" w:pos="1069"/>
          <w:tab w:val="num" w:pos="709"/>
        </w:tabs>
        <w:ind w:left="426" w:hanging="426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provide engaging activities and places for young people at risk of offending;</w:t>
      </w:r>
      <w:r w:rsidR="0038501A">
        <w:rPr>
          <w:rFonts w:ascii="Arial" w:hAnsi="Arial" w:cs="Arial"/>
          <w:sz w:val="22"/>
          <w:szCs w:val="24"/>
        </w:rPr>
        <w:t xml:space="preserve"> and</w:t>
      </w:r>
    </w:p>
    <w:p w14:paraId="0E3E746F" w14:textId="375DFC62" w:rsidR="000C2401" w:rsidRPr="00FB6A78" w:rsidRDefault="00635C4D" w:rsidP="00A32533">
      <w:pPr>
        <w:pStyle w:val="ListParagraph"/>
        <w:numPr>
          <w:ilvl w:val="0"/>
          <w:numId w:val="5"/>
        </w:numPr>
        <w:tabs>
          <w:tab w:val="clear" w:pos="1069"/>
          <w:tab w:val="num" w:pos="709"/>
        </w:tabs>
        <w:ind w:left="426" w:hanging="426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enhance community empowerment</w:t>
      </w:r>
      <w:r w:rsidR="002F641F">
        <w:rPr>
          <w:rFonts w:ascii="Arial" w:hAnsi="Arial" w:cs="Arial"/>
          <w:sz w:val="22"/>
          <w:szCs w:val="24"/>
        </w:rPr>
        <w:t>.</w:t>
      </w:r>
    </w:p>
    <w:p w14:paraId="4FD2AE40" w14:textId="77777777" w:rsidR="00724D86" w:rsidRPr="009410A4" w:rsidRDefault="00724D86" w:rsidP="00A32533">
      <w:pPr>
        <w:pStyle w:val="BodyText"/>
        <w:spacing w:after="0"/>
        <w:ind w:left="426" w:hanging="426"/>
        <w:jc w:val="both"/>
        <w:rPr>
          <w:rFonts w:ascii="Arial" w:hAnsi="Arial" w:cs="Arial"/>
          <w:color w:val="FF0000"/>
          <w:sz w:val="22"/>
          <w:szCs w:val="22"/>
          <w:lang w:val="en-AU"/>
        </w:rPr>
      </w:pPr>
    </w:p>
    <w:p w14:paraId="6073A4FD" w14:textId="77777777" w:rsidR="00874C28" w:rsidRPr="00ED096A" w:rsidRDefault="00251D29" w:rsidP="00ED096A">
      <w:pPr>
        <w:pStyle w:val="Heading1"/>
        <w:numPr>
          <w:ilvl w:val="0"/>
          <w:numId w:val="4"/>
        </w:numPr>
        <w:ind w:hanging="720"/>
        <w:rPr>
          <w:rFonts w:cs="Arial"/>
          <w:smallCaps/>
          <w:color w:val="BF301A"/>
          <w:sz w:val="32"/>
          <w:szCs w:val="28"/>
        </w:rPr>
      </w:pPr>
      <w:bookmarkStart w:id="3" w:name="_Toc139014495"/>
      <w:r w:rsidRPr="00ED096A">
        <w:rPr>
          <w:rFonts w:cs="Arial"/>
          <w:smallCaps/>
          <w:color w:val="BF301A"/>
          <w:sz w:val="32"/>
          <w:szCs w:val="28"/>
        </w:rPr>
        <w:t>Eligibility</w:t>
      </w:r>
      <w:r w:rsidR="005B664D" w:rsidRPr="00ED096A">
        <w:rPr>
          <w:rFonts w:cs="Arial"/>
          <w:smallCaps/>
          <w:color w:val="BF301A"/>
          <w:sz w:val="32"/>
          <w:szCs w:val="28"/>
        </w:rPr>
        <w:t xml:space="preserve"> Criteria</w:t>
      </w:r>
      <w:bookmarkEnd w:id="3"/>
    </w:p>
    <w:p w14:paraId="4F8D72A6" w14:textId="77777777" w:rsidR="007D03F7" w:rsidRPr="009410A4" w:rsidRDefault="007D03F7" w:rsidP="00DC62AB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14:paraId="00742400" w14:textId="77777777" w:rsidR="007D03F7" w:rsidRPr="00971819" w:rsidRDefault="005B664D" w:rsidP="00DC62AB">
      <w:pPr>
        <w:pStyle w:val="BodyTextIndent"/>
        <w:ind w:left="0"/>
        <w:rPr>
          <w:rFonts w:ascii="Arial" w:hAnsi="Arial" w:cs="Arial"/>
          <w:b/>
          <w:szCs w:val="24"/>
        </w:rPr>
      </w:pPr>
      <w:r w:rsidRPr="00971819">
        <w:rPr>
          <w:rFonts w:ascii="Arial" w:hAnsi="Arial" w:cs="Arial"/>
          <w:b/>
          <w:szCs w:val="24"/>
        </w:rPr>
        <w:t>Who is Eligible?</w:t>
      </w:r>
    </w:p>
    <w:p w14:paraId="0295B160" w14:textId="77777777" w:rsidR="00A40DC4" w:rsidRDefault="00A40DC4" w:rsidP="00FB0F18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</w:p>
    <w:p w14:paraId="43C26B25" w14:textId="20949E96" w:rsidR="006B6DAA" w:rsidRPr="00FB6A78" w:rsidRDefault="006B6DAA" w:rsidP="006B6DAA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FB6A78">
        <w:rPr>
          <w:rFonts w:ascii="Arial" w:hAnsi="Arial" w:cs="Arial"/>
          <w:sz w:val="22"/>
          <w:szCs w:val="22"/>
        </w:rPr>
        <w:t xml:space="preserve">To be eligible for </w:t>
      </w:r>
      <w:r w:rsidR="00987021">
        <w:rPr>
          <w:rFonts w:ascii="Arial" w:hAnsi="Arial" w:cs="Arial"/>
          <w:sz w:val="22"/>
          <w:szCs w:val="22"/>
        </w:rPr>
        <w:t>KCAF</w:t>
      </w:r>
      <w:r w:rsidRPr="00FB6A78">
        <w:rPr>
          <w:rFonts w:ascii="Arial" w:hAnsi="Arial" w:cs="Arial"/>
          <w:sz w:val="22"/>
          <w:szCs w:val="22"/>
        </w:rPr>
        <w:t xml:space="preserve"> </w:t>
      </w:r>
      <w:r w:rsidR="00413E03">
        <w:rPr>
          <w:rFonts w:ascii="Arial" w:hAnsi="Arial" w:cs="Arial"/>
          <w:sz w:val="22"/>
          <w:szCs w:val="22"/>
        </w:rPr>
        <w:t>g</w:t>
      </w:r>
      <w:r w:rsidR="00413E03" w:rsidRPr="00FB6A78">
        <w:rPr>
          <w:rFonts w:ascii="Arial" w:hAnsi="Arial" w:cs="Arial"/>
          <w:sz w:val="22"/>
          <w:szCs w:val="22"/>
        </w:rPr>
        <w:t xml:space="preserve">rant </w:t>
      </w:r>
      <w:r w:rsidRPr="00FB6A78">
        <w:rPr>
          <w:rFonts w:ascii="Arial" w:hAnsi="Arial" w:cs="Arial"/>
          <w:sz w:val="22"/>
          <w:szCs w:val="22"/>
        </w:rPr>
        <w:t xml:space="preserve">funding an applicant </w:t>
      </w:r>
      <w:r w:rsidRPr="00FB6A78">
        <w:rPr>
          <w:rFonts w:ascii="Arial" w:hAnsi="Arial" w:cs="Arial"/>
          <w:b/>
          <w:sz w:val="22"/>
          <w:szCs w:val="22"/>
          <w:u w:val="single"/>
        </w:rPr>
        <w:t>must</w:t>
      </w:r>
      <w:r w:rsidRPr="00FB6A78">
        <w:rPr>
          <w:rFonts w:ascii="Arial" w:hAnsi="Arial" w:cs="Arial"/>
          <w:sz w:val="22"/>
          <w:szCs w:val="22"/>
        </w:rPr>
        <w:t xml:space="preserve">: </w:t>
      </w:r>
    </w:p>
    <w:p w14:paraId="1495436B" w14:textId="77777777" w:rsidR="006B6DAA" w:rsidRPr="00FB6A78" w:rsidRDefault="006B6DAA" w:rsidP="006B6DA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14:paraId="3D482A5A" w14:textId="77777777" w:rsidR="006B6DAA" w:rsidRPr="00FB6A78" w:rsidRDefault="006B6DAA" w:rsidP="00796B9B">
      <w:pPr>
        <w:pStyle w:val="BodyTextIndent"/>
        <w:numPr>
          <w:ilvl w:val="0"/>
          <w:numId w:val="30"/>
        </w:numPr>
        <w:ind w:left="426" w:hanging="284"/>
        <w:rPr>
          <w:rFonts w:ascii="Arial" w:hAnsi="Arial" w:cs="Arial"/>
          <w:sz w:val="22"/>
          <w:szCs w:val="22"/>
        </w:rPr>
      </w:pPr>
      <w:r w:rsidRPr="00FB6A78">
        <w:rPr>
          <w:rFonts w:ascii="Arial" w:hAnsi="Arial" w:cs="Arial"/>
          <w:sz w:val="22"/>
          <w:szCs w:val="22"/>
        </w:rPr>
        <w:t>be a legal entity capable of entering into a legally binding and enforceable financial assistance agreement (</w:t>
      </w:r>
      <w:r w:rsidRPr="00FB6A78">
        <w:rPr>
          <w:rFonts w:ascii="Arial" w:hAnsi="Arial" w:cs="Arial"/>
          <w:b/>
          <w:sz w:val="22"/>
          <w:szCs w:val="22"/>
        </w:rPr>
        <w:t>Grant Agreement</w:t>
      </w:r>
      <w:r w:rsidRPr="00FB6A78">
        <w:rPr>
          <w:rFonts w:ascii="Arial" w:hAnsi="Arial" w:cs="Arial"/>
          <w:sz w:val="22"/>
          <w:szCs w:val="22"/>
        </w:rPr>
        <w:t xml:space="preserve">) with the Western Australian State </w:t>
      </w:r>
      <w:proofErr w:type="gramStart"/>
      <w:r w:rsidRPr="00FB6A78">
        <w:rPr>
          <w:rFonts w:ascii="Arial" w:hAnsi="Arial" w:cs="Arial"/>
          <w:sz w:val="22"/>
          <w:szCs w:val="22"/>
        </w:rPr>
        <w:t>Government;</w:t>
      </w:r>
      <w:proofErr w:type="gramEnd"/>
      <w:r w:rsidRPr="00FB6A78">
        <w:rPr>
          <w:rFonts w:ascii="Arial" w:hAnsi="Arial" w:cs="Arial"/>
          <w:sz w:val="22"/>
          <w:szCs w:val="22"/>
        </w:rPr>
        <w:t xml:space="preserve"> </w:t>
      </w:r>
    </w:p>
    <w:p w14:paraId="148D874E" w14:textId="56FD6361" w:rsidR="006B6DAA" w:rsidRDefault="006B6DAA" w:rsidP="00796B9B">
      <w:pPr>
        <w:pStyle w:val="BodyTextIndent"/>
        <w:numPr>
          <w:ilvl w:val="0"/>
          <w:numId w:val="30"/>
        </w:numPr>
        <w:ind w:left="426" w:hanging="284"/>
        <w:rPr>
          <w:rFonts w:ascii="Arial" w:hAnsi="Arial" w:cs="Arial"/>
          <w:sz w:val="22"/>
          <w:szCs w:val="22"/>
        </w:rPr>
      </w:pPr>
      <w:r w:rsidRPr="00FB6A78">
        <w:rPr>
          <w:rFonts w:ascii="Arial" w:hAnsi="Arial" w:cs="Arial"/>
          <w:sz w:val="22"/>
          <w:szCs w:val="22"/>
        </w:rPr>
        <w:t>have an Australian Business Number (ABN);</w:t>
      </w:r>
      <w:r w:rsidR="007007A1">
        <w:rPr>
          <w:rFonts w:ascii="Arial" w:hAnsi="Arial" w:cs="Arial"/>
          <w:sz w:val="22"/>
          <w:szCs w:val="22"/>
        </w:rPr>
        <w:t xml:space="preserve"> and</w:t>
      </w:r>
    </w:p>
    <w:p w14:paraId="20CCA2AE" w14:textId="3C5EAA8C" w:rsidR="002C22C1" w:rsidRDefault="00ED6BC0" w:rsidP="00CC7B7E">
      <w:pPr>
        <w:pStyle w:val="BodyTextIndent"/>
        <w:numPr>
          <w:ilvl w:val="0"/>
          <w:numId w:val="30"/>
        </w:numPr>
        <w:ind w:left="426" w:hanging="284"/>
        <w:rPr>
          <w:rFonts w:ascii="Arial" w:hAnsi="Arial" w:cs="Arial"/>
          <w:sz w:val="22"/>
          <w:szCs w:val="22"/>
        </w:rPr>
      </w:pPr>
      <w:r w:rsidRPr="00ED6BC0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</w:t>
      </w:r>
      <w:r w:rsidR="006B6DAA" w:rsidRPr="00ED6BC0">
        <w:rPr>
          <w:rFonts w:ascii="Arial" w:hAnsi="Arial" w:cs="Arial"/>
          <w:sz w:val="22"/>
          <w:szCs w:val="22"/>
        </w:rPr>
        <w:t>n account with an authorised deposit-taking institution (an Australian financial institution or bank) registered with the Australian Prudential Regulation Authority.</w:t>
      </w:r>
    </w:p>
    <w:p w14:paraId="6F924751" w14:textId="77777777" w:rsidR="002C22C1" w:rsidRPr="00FB6A78" w:rsidRDefault="002C22C1" w:rsidP="00DC7CCD">
      <w:pPr>
        <w:pStyle w:val="BodyTextIndent"/>
        <w:rPr>
          <w:rFonts w:ascii="Arial" w:hAnsi="Arial" w:cs="Arial"/>
          <w:sz w:val="22"/>
          <w:szCs w:val="22"/>
        </w:rPr>
      </w:pPr>
    </w:p>
    <w:p w14:paraId="196B76AE" w14:textId="3850D338" w:rsidR="00827E0D" w:rsidRPr="00DE5BE9" w:rsidRDefault="003D0670" w:rsidP="00DE5BE9">
      <w:pPr>
        <w:pStyle w:val="BodyTextIndent"/>
        <w:spacing w:after="160" w:line="259" w:lineRule="auto"/>
        <w:ind w:left="0"/>
        <w:rPr>
          <w:rFonts w:ascii="Arial" w:hAnsi="Arial" w:cs="Arial"/>
          <w:szCs w:val="24"/>
        </w:rPr>
      </w:pPr>
      <w:r w:rsidRPr="00DE5BE9">
        <w:rPr>
          <w:rFonts w:ascii="Arial" w:hAnsi="Arial" w:cs="Arial"/>
          <w:b/>
          <w:szCs w:val="24"/>
        </w:rPr>
        <w:lastRenderedPageBreak/>
        <w:t>Who is not Eligible?</w:t>
      </w:r>
    </w:p>
    <w:p w14:paraId="4AB4AB5B" w14:textId="77777777" w:rsidR="00827E0D" w:rsidRPr="00802A5A" w:rsidRDefault="00827E0D" w:rsidP="00DC62AB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14:paraId="101E9A1A" w14:textId="77777777" w:rsidR="003D0670" w:rsidRPr="00802A5A" w:rsidRDefault="003D0670" w:rsidP="00DC62AB">
      <w:pPr>
        <w:jc w:val="both"/>
        <w:rPr>
          <w:rFonts w:ascii="Arial" w:hAnsi="Arial" w:cs="Arial"/>
          <w:sz w:val="22"/>
          <w:szCs w:val="22"/>
        </w:rPr>
      </w:pPr>
      <w:r w:rsidRPr="00802A5A">
        <w:rPr>
          <w:rFonts w:ascii="Arial" w:hAnsi="Arial" w:cs="Arial"/>
          <w:sz w:val="22"/>
          <w:szCs w:val="22"/>
        </w:rPr>
        <w:t xml:space="preserve">You are </w:t>
      </w:r>
      <w:r w:rsidRPr="00796B9B">
        <w:rPr>
          <w:rFonts w:ascii="Arial" w:hAnsi="Arial" w:cs="Arial"/>
          <w:b/>
          <w:sz w:val="22"/>
          <w:szCs w:val="22"/>
          <w:u w:val="single"/>
        </w:rPr>
        <w:t>no</w:t>
      </w:r>
      <w:r w:rsidR="00796B9B">
        <w:rPr>
          <w:rFonts w:ascii="Arial" w:hAnsi="Arial" w:cs="Arial"/>
          <w:b/>
          <w:sz w:val="22"/>
          <w:szCs w:val="22"/>
          <w:u w:val="single"/>
        </w:rPr>
        <w:t>t</w:t>
      </w:r>
      <w:r w:rsidRPr="00802A5A">
        <w:rPr>
          <w:rFonts w:ascii="Arial" w:hAnsi="Arial" w:cs="Arial"/>
          <w:sz w:val="22"/>
          <w:szCs w:val="22"/>
        </w:rPr>
        <w:t xml:space="preserve"> eligible to apply if you are</w:t>
      </w:r>
      <w:r w:rsidR="00802A5A">
        <w:rPr>
          <w:rFonts w:ascii="Arial" w:hAnsi="Arial" w:cs="Arial"/>
          <w:sz w:val="22"/>
          <w:szCs w:val="22"/>
        </w:rPr>
        <w:t xml:space="preserve"> a</w:t>
      </w:r>
      <w:r w:rsidRPr="00802A5A">
        <w:rPr>
          <w:rFonts w:ascii="Arial" w:hAnsi="Arial" w:cs="Arial"/>
          <w:sz w:val="22"/>
          <w:szCs w:val="22"/>
        </w:rPr>
        <w:t>:</w:t>
      </w:r>
    </w:p>
    <w:p w14:paraId="010A9B56" w14:textId="77777777" w:rsidR="00842ADC" w:rsidRPr="00802A5A" w:rsidRDefault="00842ADC" w:rsidP="00DC62AB">
      <w:pPr>
        <w:jc w:val="both"/>
        <w:rPr>
          <w:rFonts w:ascii="Arial" w:hAnsi="Arial" w:cs="Arial"/>
          <w:sz w:val="22"/>
          <w:szCs w:val="22"/>
        </w:rPr>
      </w:pPr>
    </w:p>
    <w:p w14:paraId="2A170652" w14:textId="5B351DBD" w:rsidR="00635C4D" w:rsidRPr="00152A01" w:rsidRDefault="003D0670" w:rsidP="00F064D0">
      <w:pPr>
        <w:pStyle w:val="BodyTextIndent"/>
        <w:numPr>
          <w:ilvl w:val="0"/>
          <w:numId w:val="31"/>
        </w:numPr>
        <w:ind w:left="709" w:hanging="578"/>
        <w:rPr>
          <w:rFonts w:ascii="Arial" w:hAnsi="Arial" w:cs="Arial"/>
          <w:sz w:val="22"/>
          <w:szCs w:val="22"/>
        </w:rPr>
      </w:pPr>
      <w:r w:rsidRPr="00802A5A">
        <w:rPr>
          <w:rFonts w:ascii="Arial" w:hAnsi="Arial" w:cs="Arial"/>
          <w:sz w:val="22"/>
          <w:szCs w:val="22"/>
        </w:rPr>
        <w:t>Federal</w:t>
      </w:r>
      <w:r w:rsidR="005A1B93">
        <w:rPr>
          <w:rFonts w:ascii="Arial" w:hAnsi="Arial" w:cs="Arial"/>
          <w:sz w:val="22"/>
          <w:szCs w:val="22"/>
        </w:rPr>
        <w:t xml:space="preserve"> or </w:t>
      </w:r>
      <w:r w:rsidR="00635C4D">
        <w:rPr>
          <w:rFonts w:ascii="Arial" w:hAnsi="Arial" w:cs="Arial"/>
          <w:sz w:val="22"/>
          <w:szCs w:val="22"/>
        </w:rPr>
        <w:t xml:space="preserve">State </w:t>
      </w:r>
      <w:r w:rsidRPr="00802A5A">
        <w:rPr>
          <w:rFonts w:ascii="Arial" w:hAnsi="Arial" w:cs="Arial"/>
          <w:sz w:val="22"/>
          <w:szCs w:val="22"/>
        </w:rPr>
        <w:t>Government Agency</w:t>
      </w:r>
      <w:r w:rsidR="00FD2B4A">
        <w:rPr>
          <w:rFonts w:ascii="Arial" w:hAnsi="Arial" w:cs="Arial"/>
          <w:sz w:val="22"/>
          <w:szCs w:val="22"/>
        </w:rPr>
        <w:t xml:space="preserve"> </w:t>
      </w:r>
      <w:r w:rsidR="002F641F">
        <w:rPr>
          <w:rFonts w:ascii="Arial" w:hAnsi="Arial" w:cs="Arial"/>
          <w:sz w:val="22"/>
          <w:szCs w:val="22"/>
        </w:rPr>
        <w:t>–</w:t>
      </w:r>
      <w:r w:rsidR="00FD2B4A">
        <w:rPr>
          <w:rFonts w:ascii="Arial" w:hAnsi="Arial" w:cs="Arial"/>
          <w:sz w:val="22"/>
          <w:szCs w:val="22"/>
        </w:rPr>
        <w:t xml:space="preserve"> </w:t>
      </w:r>
      <w:r w:rsidR="001B7BF0" w:rsidRPr="00152A01">
        <w:rPr>
          <w:rFonts w:ascii="Arial" w:hAnsi="Arial" w:cs="Arial"/>
          <w:b/>
          <w:bCs/>
          <w:sz w:val="22"/>
          <w:szCs w:val="22"/>
        </w:rPr>
        <w:t>except</w:t>
      </w:r>
      <w:r w:rsidR="001B7BF0" w:rsidRPr="00152A0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B7BF0" w:rsidRPr="00152A01">
        <w:rPr>
          <w:rFonts w:ascii="Arial" w:hAnsi="Arial" w:cs="Arial"/>
          <w:sz w:val="22"/>
          <w:szCs w:val="22"/>
        </w:rPr>
        <w:t>Schools;</w:t>
      </w:r>
      <w:proofErr w:type="gramEnd"/>
      <w:r w:rsidR="00301BBB" w:rsidRPr="00152A01">
        <w:rPr>
          <w:rFonts w:ascii="Arial" w:hAnsi="Arial" w:cs="Arial"/>
          <w:sz w:val="22"/>
          <w:szCs w:val="22"/>
        </w:rPr>
        <w:t xml:space="preserve"> </w:t>
      </w:r>
    </w:p>
    <w:p w14:paraId="07FC723B" w14:textId="4A20C58A" w:rsidR="00802A5A" w:rsidRDefault="003D0670" w:rsidP="00796B9B">
      <w:pPr>
        <w:pStyle w:val="BodyTextIndent"/>
        <w:numPr>
          <w:ilvl w:val="0"/>
          <w:numId w:val="31"/>
        </w:numPr>
        <w:ind w:hanging="578"/>
        <w:rPr>
          <w:rFonts w:ascii="Arial" w:hAnsi="Arial" w:cs="Arial"/>
          <w:sz w:val="22"/>
          <w:szCs w:val="22"/>
        </w:rPr>
      </w:pPr>
      <w:r w:rsidRPr="00802A5A">
        <w:rPr>
          <w:rFonts w:ascii="Arial" w:hAnsi="Arial" w:cs="Arial"/>
          <w:sz w:val="22"/>
          <w:szCs w:val="22"/>
        </w:rPr>
        <w:t>Government Trading Enterprise (GTE</w:t>
      </w:r>
      <w:proofErr w:type="gramStart"/>
      <w:r w:rsidRPr="00802A5A">
        <w:rPr>
          <w:rFonts w:ascii="Arial" w:hAnsi="Arial" w:cs="Arial"/>
          <w:sz w:val="22"/>
          <w:szCs w:val="22"/>
        </w:rPr>
        <w:t>)</w:t>
      </w:r>
      <w:r w:rsidR="00302A4D">
        <w:rPr>
          <w:rFonts w:ascii="Arial" w:hAnsi="Arial" w:cs="Arial"/>
          <w:sz w:val="22"/>
          <w:szCs w:val="22"/>
        </w:rPr>
        <w:t>;</w:t>
      </w:r>
      <w:proofErr w:type="gramEnd"/>
      <w:r w:rsidR="00302A4D">
        <w:rPr>
          <w:rFonts w:ascii="Arial" w:hAnsi="Arial" w:cs="Arial"/>
          <w:sz w:val="22"/>
          <w:szCs w:val="22"/>
        </w:rPr>
        <w:t xml:space="preserve"> </w:t>
      </w:r>
    </w:p>
    <w:p w14:paraId="504ECAB8" w14:textId="0D1B597C" w:rsidR="00115FC6" w:rsidRDefault="00115FC6" w:rsidP="00796B9B">
      <w:pPr>
        <w:pStyle w:val="BodyTextIndent"/>
        <w:numPr>
          <w:ilvl w:val="0"/>
          <w:numId w:val="31"/>
        </w:numPr>
        <w:ind w:hanging="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Trust Fund that </w:t>
      </w:r>
      <w:r w:rsidR="00635C4D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not</w:t>
      </w:r>
      <w:r w:rsidR="00267EBB">
        <w:rPr>
          <w:rFonts w:ascii="Arial" w:hAnsi="Arial" w:cs="Arial"/>
          <w:sz w:val="22"/>
          <w:szCs w:val="22"/>
        </w:rPr>
        <w:t xml:space="preserve"> structured to enter into a financial agreement</w:t>
      </w:r>
      <w:r w:rsidR="00635C4D">
        <w:rPr>
          <w:rFonts w:ascii="Arial" w:hAnsi="Arial" w:cs="Arial"/>
          <w:sz w:val="22"/>
          <w:szCs w:val="22"/>
        </w:rPr>
        <w:t>; or</w:t>
      </w:r>
    </w:p>
    <w:p w14:paraId="0F182A20" w14:textId="77777777" w:rsidR="002223C1" w:rsidRDefault="00635C4D" w:rsidP="002223C1">
      <w:pPr>
        <w:pStyle w:val="BodyTextIndent"/>
        <w:numPr>
          <w:ilvl w:val="0"/>
          <w:numId w:val="31"/>
        </w:numPr>
        <w:ind w:hanging="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 in their own personal capacity.</w:t>
      </w:r>
    </w:p>
    <w:p w14:paraId="17BF7491" w14:textId="77777777" w:rsidR="00437F51" w:rsidRDefault="00437F51" w:rsidP="00437F51">
      <w:pPr>
        <w:pStyle w:val="BodyTextIndent"/>
        <w:rPr>
          <w:rFonts w:ascii="Arial" w:hAnsi="Arial" w:cs="Arial"/>
          <w:sz w:val="22"/>
          <w:szCs w:val="22"/>
        </w:rPr>
      </w:pPr>
    </w:p>
    <w:p w14:paraId="4F1F5A9C" w14:textId="26975C5F" w:rsidR="00635C4D" w:rsidRPr="002223C1" w:rsidRDefault="00635C4D" w:rsidP="00437F51">
      <w:pPr>
        <w:pStyle w:val="BodyTextIndent"/>
        <w:rPr>
          <w:rFonts w:ascii="Arial" w:hAnsi="Arial" w:cs="Arial"/>
          <w:sz w:val="22"/>
          <w:szCs w:val="22"/>
        </w:rPr>
      </w:pPr>
      <w:r w:rsidRPr="002223C1">
        <w:rPr>
          <w:rFonts w:ascii="Arial" w:hAnsi="Arial" w:cs="Arial"/>
          <w:sz w:val="22"/>
          <w:szCs w:val="22"/>
        </w:rPr>
        <w:t xml:space="preserve">Unincorporated groups may apply, provided </w:t>
      </w:r>
      <w:r w:rsidR="002223C1" w:rsidRPr="002223C1">
        <w:rPr>
          <w:rFonts w:ascii="Arial" w:hAnsi="Arial" w:cs="Arial"/>
          <w:sz w:val="22"/>
          <w:szCs w:val="22"/>
        </w:rPr>
        <w:t xml:space="preserve">their </w:t>
      </w:r>
      <w:r w:rsidR="002223C1">
        <w:rPr>
          <w:rFonts w:ascii="Arial" w:hAnsi="Arial" w:cs="Arial"/>
          <w:sz w:val="22"/>
          <w:szCs w:val="22"/>
        </w:rPr>
        <w:t xml:space="preserve">application is </w:t>
      </w:r>
      <w:proofErr w:type="spellStart"/>
      <w:r w:rsidR="002223C1">
        <w:rPr>
          <w:rFonts w:ascii="Arial" w:hAnsi="Arial" w:cs="Arial"/>
          <w:sz w:val="22"/>
          <w:szCs w:val="22"/>
        </w:rPr>
        <w:t>auspiced</w:t>
      </w:r>
      <w:proofErr w:type="spellEnd"/>
      <w:r w:rsidR="002223C1">
        <w:rPr>
          <w:rFonts w:ascii="Arial" w:hAnsi="Arial" w:cs="Arial"/>
          <w:sz w:val="22"/>
          <w:szCs w:val="22"/>
        </w:rPr>
        <w:t xml:space="preserve"> by an incorporated body.</w:t>
      </w:r>
    </w:p>
    <w:p w14:paraId="793F9C40" w14:textId="77777777" w:rsidR="00E92137" w:rsidRPr="00ED096A" w:rsidRDefault="00E92137" w:rsidP="003C5BFF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14:paraId="185A422E" w14:textId="77777777" w:rsidR="00AB0D43" w:rsidRPr="00971819" w:rsidRDefault="00C8223B" w:rsidP="00DC62AB">
      <w:pPr>
        <w:ind w:left="426" w:hanging="425"/>
        <w:jc w:val="both"/>
        <w:rPr>
          <w:rFonts w:ascii="Arial" w:hAnsi="Arial" w:cs="Arial"/>
          <w:b/>
          <w:szCs w:val="24"/>
        </w:rPr>
      </w:pPr>
      <w:r w:rsidRPr="00971819">
        <w:rPr>
          <w:rFonts w:ascii="Arial" w:hAnsi="Arial" w:cs="Arial"/>
          <w:b/>
          <w:szCs w:val="24"/>
        </w:rPr>
        <w:t>What is not Eligible?</w:t>
      </w:r>
    </w:p>
    <w:p w14:paraId="59A9AD29" w14:textId="77777777" w:rsidR="00C8223B" w:rsidRDefault="00C8223B" w:rsidP="00DC62AB">
      <w:pPr>
        <w:ind w:left="426" w:hanging="425"/>
        <w:jc w:val="both"/>
        <w:rPr>
          <w:rFonts w:ascii="Arial" w:hAnsi="Arial" w:cs="Arial"/>
          <w:sz w:val="22"/>
          <w:szCs w:val="22"/>
        </w:rPr>
      </w:pPr>
    </w:p>
    <w:p w14:paraId="5D64DE8D" w14:textId="77777777" w:rsidR="003B4B26" w:rsidRDefault="003B4B26" w:rsidP="00DC62AB">
      <w:pPr>
        <w:ind w:left="426" w:hanging="425"/>
        <w:jc w:val="both"/>
        <w:rPr>
          <w:rFonts w:ascii="Arial" w:hAnsi="Arial" w:cs="Arial"/>
          <w:sz w:val="22"/>
          <w:szCs w:val="22"/>
        </w:rPr>
      </w:pPr>
      <w:r w:rsidRPr="00ED096A">
        <w:rPr>
          <w:rFonts w:ascii="Arial" w:hAnsi="Arial" w:cs="Arial"/>
          <w:sz w:val="22"/>
          <w:szCs w:val="22"/>
        </w:rPr>
        <w:t>Items</w:t>
      </w:r>
      <w:r w:rsidR="0068610D">
        <w:rPr>
          <w:rFonts w:ascii="Arial" w:hAnsi="Arial" w:cs="Arial"/>
          <w:sz w:val="22"/>
          <w:szCs w:val="22"/>
        </w:rPr>
        <w:t xml:space="preserve"> or activities </w:t>
      </w:r>
      <w:r w:rsidR="00BC4AE8" w:rsidRPr="00ED096A">
        <w:rPr>
          <w:rFonts w:ascii="Arial" w:hAnsi="Arial" w:cs="Arial"/>
          <w:sz w:val="22"/>
          <w:szCs w:val="22"/>
        </w:rPr>
        <w:t>that</w:t>
      </w:r>
      <w:r w:rsidRPr="00ED096A">
        <w:rPr>
          <w:rFonts w:ascii="Arial" w:hAnsi="Arial" w:cs="Arial"/>
          <w:sz w:val="22"/>
          <w:szCs w:val="22"/>
        </w:rPr>
        <w:t xml:space="preserve"> are </w:t>
      </w:r>
      <w:r w:rsidRPr="00ED096A">
        <w:rPr>
          <w:rFonts w:ascii="Arial" w:hAnsi="Arial" w:cs="Arial"/>
          <w:b/>
          <w:sz w:val="22"/>
          <w:szCs w:val="22"/>
          <w:u w:val="single"/>
        </w:rPr>
        <w:t>not</w:t>
      </w:r>
      <w:r w:rsidRPr="00ED096A">
        <w:rPr>
          <w:rFonts w:ascii="Arial" w:hAnsi="Arial" w:cs="Arial"/>
          <w:sz w:val="22"/>
          <w:szCs w:val="22"/>
          <w:u w:val="single"/>
        </w:rPr>
        <w:t xml:space="preserve"> </w:t>
      </w:r>
      <w:r w:rsidRPr="00ED096A">
        <w:rPr>
          <w:rFonts w:ascii="Arial" w:hAnsi="Arial" w:cs="Arial"/>
          <w:sz w:val="22"/>
          <w:szCs w:val="22"/>
        </w:rPr>
        <w:t>eligible for funding include:</w:t>
      </w:r>
    </w:p>
    <w:p w14:paraId="01BAAD34" w14:textId="77777777" w:rsidR="00842ADC" w:rsidRPr="00ED096A" w:rsidRDefault="00842ADC" w:rsidP="00DC62AB">
      <w:pPr>
        <w:ind w:left="426" w:hanging="425"/>
        <w:jc w:val="both"/>
        <w:rPr>
          <w:rFonts w:ascii="Arial" w:hAnsi="Arial" w:cs="Arial"/>
          <w:sz w:val="22"/>
          <w:szCs w:val="22"/>
        </w:rPr>
      </w:pPr>
    </w:p>
    <w:p w14:paraId="71935F88" w14:textId="095399EB" w:rsidR="0040258B" w:rsidRDefault="008C3C8D" w:rsidP="00FE55E3">
      <w:pPr>
        <w:pStyle w:val="ListParagraph"/>
        <w:widowControl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en-AU"/>
        </w:rPr>
      </w:pPr>
      <w:r w:rsidRPr="00FE55E3">
        <w:rPr>
          <w:rFonts w:ascii="Arial" w:hAnsi="Arial" w:cs="Arial"/>
          <w:sz w:val="22"/>
          <w:szCs w:val="22"/>
          <w:lang w:val="en-AU"/>
        </w:rPr>
        <w:t>Retrospective payments</w:t>
      </w:r>
      <w:r w:rsidR="006C455C" w:rsidRPr="00FE55E3">
        <w:rPr>
          <w:rFonts w:ascii="Arial" w:hAnsi="Arial" w:cs="Arial"/>
          <w:sz w:val="22"/>
          <w:szCs w:val="22"/>
          <w:lang w:val="en-AU"/>
        </w:rPr>
        <w:t xml:space="preserve"> or expenditure incurred prior to execution of</w:t>
      </w:r>
      <w:r w:rsidR="006277C8" w:rsidRPr="00FE55E3">
        <w:rPr>
          <w:rFonts w:ascii="Arial" w:hAnsi="Arial" w:cs="Arial"/>
          <w:sz w:val="22"/>
          <w:szCs w:val="22"/>
          <w:lang w:val="en-AU"/>
        </w:rPr>
        <w:t xml:space="preserve"> a </w:t>
      </w:r>
      <w:r w:rsidR="00301BBB">
        <w:rPr>
          <w:rFonts w:ascii="Arial" w:hAnsi="Arial" w:cs="Arial"/>
          <w:sz w:val="22"/>
          <w:szCs w:val="22"/>
          <w:lang w:val="en-AU"/>
        </w:rPr>
        <w:t>KCAF</w:t>
      </w:r>
      <w:r w:rsidR="006277C8" w:rsidRPr="00FE55E3">
        <w:rPr>
          <w:rFonts w:ascii="Arial" w:hAnsi="Arial" w:cs="Arial"/>
          <w:sz w:val="22"/>
          <w:szCs w:val="22"/>
          <w:lang w:val="en-AU"/>
        </w:rPr>
        <w:t xml:space="preserve"> </w:t>
      </w:r>
      <w:r w:rsidR="00991B3F" w:rsidRPr="00FE55E3">
        <w:rPr>
          <w:rFonts w:ascii="Arial" w:hAnsi="Arial" w:cs="Arial"/>
          <w:sz w:val="22"/>
          <w:szCs w:val="22"/>
          <w:lang w:val="en-AU"/>
        </w:rPr>
        <w:t>G</w:t>
      </w:r>
      <w:r w:rsidR="006277C8" w:rsidRPr="00FE55E3">
        <w:rPr>
          <w:rFonts w:ascii="Arial" w:hAnsi="Arial" w:cs="Arial"/>
          <w:sz w:val="22"/>
          <w:szCs w:val="22"/>
          <w:lang w:val="en-AU"/>
        </w:rPr>
        <w:t>rant</w:t>
      </w:r>
      <w:r w:rsidR="00991B3F" w:rsidRPr="00FE55E3">
        <w:rPr>
          <w:rFonts w:ascii="Arial" w:hAnsi="Arial" w:cs="Arial"/>
          <w:sz w:val="22"/>
          <w:szCs w:val="22"/>
          <w:lang w:val="en-AU"/>
        </w:rPr>
        <w:t>s</w:t>
      </w:r>
      <w:r w:rsidR="006277C8" w:rsidRPr="00FE55E3">
        <w:rPr>
          <w:rFonts w:ascii="Arial" w:hAnsi="Arial" w:cs="Arial"/>
          <w:sz w:val="22"/>
          <w:szCs w:val="22"/>
          <w:lang w:val="en-AU"/>
        </w:rPr>
        <w:t xml:space="preserve"> </w:t>
      </w:r>
      <w:r w:rsidR="003C5BFF">
        <w:rPr>
          <w:rFonts w:ascii="Arial" w:hAnsi="Arial" w:cs="Arial"/>
          <w:sz w:val="22"/>
          <w:szCs w:val="22"/>
          <w:lang w:val="en-AU"/>
        </w:rPr>
        <w:t xml:space="preserve">funding </w:t>
      </w:r>
      <w:proofErr w:type="gramStart"/>
      <w:r w:rsidR="006277C8" w:rsidRPr="00FE55E3">
        <w:rPr>
          <w:rFonts w:ascii="Arial" w:hAnsi="Arial" w:cs="Arial"/>
          <w:sz w:val="22"/>
          <w:szCs w:val="22"/>
          <w:lang w:val="en-AU"/>
        </w:rPr>
        <w:t>agreement</w:t>
      </w:r>
      <w:r w:rsidR="007B2B78">
        <w:rPr>
          <w:rFonts w:ascii="Arial" w:hAnsi="Arial" w:cs="Arial"/>
          <w:sz w:val="22"/>
          <w:szCs w:val="22"/>
          <w:lang w:val="en-AU"/>
        </w:rPr>
        <w:t>;</w:t>
      </w:r>
      <w:proofErr w:type="gramEnd"/>
    </w:p>
    <w:p w14:paraId="3DC4D4BA" w14:textId="4C6D5C89" w:rsidR="003C5BFF" w:rsidRPr="00FE55E3" w:rsidRDefault="003C5BFF" w:rsidP="003C5BFF">
      <w:pPr>
        <w:pStyle w:val="ListParagraph"/>
        <w:widowControl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ED096A">
        <w:rPr>
          <w:rFonts w:ascii="Arial" w:hAnsi="Arial" w:cs="Arial"/>
          <w:sz w:val="22"/>
          <w:szCs w:val="22"/>
          <w:lang w:val="en-AU"/>
        </w:rPr>
        <w:t xml:space="preserve">Ongoing costs incurred after the </w:t>
      </w:r>
      <w:r>
        <w:rPr>
          <w:rFonts w:ascii="Arial" w:hAnsi="Arial" w:cs="Arial"/>
          <w:sz w:val="22"/>
          <w:szCs w:val="22"/>
          <w:lang w:val="en-AU"/>
        </w:rPr>
        <w:t>initiative</w:t>
      </w:r>
      <w:r w:rsidRPr="00ED096A">
        <w:rPr>
          <w:rFonts w:ascii="Arial" w:hAnsi="Arial" w:cs="Arial"/>
          <w:sz w:val="22"/>
          <w:szCs w:val="22"/>
          <w:lang w:val="en-AU"/>
        </w:rPr>
        <w:t xml:space="preserve"> is completed (</w:t>
      </w:r>
      <w:proofErr w:type="gramStart"/>
      <w:r w:rsidRPr="00ED096A">
        <w:rPr>
          <w:rFonts w:ascii="Arial" w:hAnsi="Arial" w:cs="Arial"/>
          <w:sz w:val="22"/>
          <w:szCs w:val="22"/>
          <w:lang w:val="en-AU"/>
        </w:rPr>
        <w:t>e.g.</w:t>
      </w:r>
      <w:proofErr w:type="gramEnd"/>
      <w:r w:rsidRPr="00ED096A">
        <w:rPr>
          <w:rFonts w:ascii="Arial" w:hAnsi="Arial" w:cs="Arial"/>
          <w:sz w:val="22"/>
          <w:szCs w:val="22"/>
          <w:lang w:val="en-AU"/>
        </w:rPr>
        <w:t xml:space="preserve"> operating and maintenance costs)</w:t>
      </w:r>
      <w:r w:rsidR="007B2B78">
        <w:rPr>
          <w:rFonts w:ascii="Arial" w:hAnsi="Arial" w:cs="Arial"/>
          <w:sz w:val="22"/>
          <w:szCs w:val="22"/>
          <w:lang w:val="en-AU"/>
        </w:rPr>
        <w:t>;</w:t>
      </w:r>
    </w:p>
    <w:p w14:paraId="4BFFF6CC" w14:textId="77777777" w:rsidR="00CA1368" w:rsidRPr="00CA1368" w:rsidRDefault="00DA7BAA" w:rsidP="00DA7BAA">
      <w:pPr>
        <w:pStyle w:val="ListParagraph"/>
        <w:widowControl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732CAD">
        <w:rPr>
          <w:rFonts w:ascii="Arial" w:hAnsi="Arial" w:cs="Arial"/>
          <w:sz w:val="22"/>
          <w:szCs w:val="22"/>
          <w:lang w:val="en-AU"/>
        </w:rPr>
        <w:t xml:space="preserve">Existing staff salaries </w:t>
      </w:r>
      <w:r w:rsidRPr="00C748F9">
        <w:rPr>
          <w:rFonts w:ascii="Arial" w:hAnsi="Arial" w:cs="Arial"/>
          <w:sz w:val="22"/>
          <w:szCs w:val="22"/>
          <w:lang w:val="en-AU"/>
        </w:rPr>
        <w:t>for core business</w:t>
      </w:r>
      <w:r w:rsidR="00B9258A" w:rsidRPr="00C748F9">
        <w:rPr>
          <w:rFonts w:ascii="Arial" w:hAnsi="Arial" w:cs="Arial"/>
          <w:sz w:val="22"/>
          <w:szCs w:val="22"/>
          <w:lang w:val="en-AU"/>
        </w:rPr>
        <w:t xml:space="preserve"> activities</w:t>
      </w:r>
      <w:r w:rsidR="007B2B78">
        <w:rPr>
          <w:rFonts w:ascii="Arial" w:hAnsi="Arial" w:cs="Arial"/>
          <w:sz w:val="22"/>
          <w:szCs w:val="22"/>
          <w:lang w:val="en-AU"/>
        </w:rPr>
        <w:t xml:space="preserve">; </w:t>
      </w:r>
      <w:r w:rsidR="00396378">
        <w:rPr>
          <w:rFonts w:ascii="Arial" w:hAnsi="Arial" w:cs="Arial"/>
          <w:sz w:val="22"/>
          <w:szCs w:val="22"/>
          <w:lang w:val="en-AU"/>
        </w:rPr>
        <w:t>and</w:t>
      </w:r>
    </w:p>
    <w:p w14:paraId="7FB9FED5" w14:textId="1736543B" w:rsidR="003C5BFF" w:rsidRPr="00CA1368" w:rsidRDefault="00CA1368" w:rsidP="00A464B4">
      <w:pPr>
        <w:pStyle w:val="ListParagraph"/>
        <w:widowControl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CA1368">
        <w:rPr>
          <w:rFonts w:ascii="Arial" w:hAnsi="Arial" w:cs="Arial"/>
          <w:sz w:val="22"/>
          <w:szCs w:val="22"/>
          <w:lang w:val="en-AU"/>
        </w:rPr>
        <w:t>Oper</w:t>
      </w:r>
      <w:r w:rsidR="00DA7BAA" w:rsidRPr="00CA1368" w:rsidDel="002223C1">
        <w:rPr>
          <w:rFonts w:ascii="Arial" w:hAnsi="Arial" w:cs="Arial"/>
          <w:sz w:val="22"/>
          <w:szCs w:val="22"/>
          <w:lang w:val="en-AU"/>
        </w:rPr>
        <w:t>ational overheads (suc</w:t>
      </w:r>
      <w:r w:rsidR="003C5BFF" w:rsidRPr="00CA1368" w:rsidDel="002223C1">
        <w:rPr>
          <w:rFonts w:ascii="Arial" w:hAnsi="Arial" w:cs="Arial"/>
          <w:sz w:val="22"/>
          <w:szCs w:val="22"/>
          <w:lang w:val="en-AU"/>
        </w:rPr>
        <w:t>h as rent, insurance, telephone</w:t>
      </w:r>
      <w:r w:rsidR="000549EE" w:rsidRPr="00CA1368" w:rsidDel="002223C1">
        <w:rPr>
          <w:rFonts w:ascii="Arial" w:hAnsi="Arial" w:cs="Arial"/>
          <w:sz w:val="22"/>
          <w:szCs w:val="22"/>
          <w:lang w:val="en-AU"/>
        </w:rPr>
        <w:t xml:space="preserve"> etc.</w:t>
      </w:r>
      <w:r w:rsidR="00B9258A" w:rsidRPr="00CA1368" w:rsidDel="002223C1">
        <w:rPr>
          <w:rFonts w:ascii="Arial" w:hAnsi="Arial" w:cs="Arial"/>
          <w:sz w:val="22"/>
          <w:szCs w:val="22"/>
          <w:lang w:val="en-AU"/>
        </w:rPr>
        <w:t>)</w:t>
      </w:r>
      <w:r w:rsidR="00A008C8" w:rsidRPr="00CA1368" w:rsidDel="002223C1">
        <w:rPr>
          <w:rFonts w:ascii="Arial" w:hAnsi="Arial" w:cs="Arial"/>
          <w:sz w:val="22"/>
          <w:szCs w:val="22"/>
          <w:lang w:val="en-AU"/>
        </w:rPr>
        <w:t>.</w:t>
      </w:r>
    </w:p>
    <w:p w14:paraId="4D34457D" w14:textId="77777777" w:rsidR="00A11D52" w:rsidRDefault="00A11D52" w:rsidP="00A11D52">
      <w:pPr>
        <w:widowControl/>
        <w:jc w:val="both"/>
        <w:rPr>
          <w:rFonts w:ascii="Arial" w:hAnsi="Arial" w:cs="Arial"/>
          <w:b/>
          <w:sz w:val="22"/>
          <w:szCs w:val="22"/>
        </w:rPr>
      </w:pPr>
    </w:p>
    <w:p w14:paraId="01E66A78" w14:textId="482CE906" w:rsidR="00A11D52" w:rsidRDefault="00A11D52" w:rsidP="00A11D52">
      <w:pPr>
        <w:widowControl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 xml:space="preserve">What </w:t>
      </w:r>
      <w:r w:rsidRPr="00A11D52">
        <w:rPr>
          <w:rFonts w:ascii="Arial" w:hAnsi="Arial" w:cs="Arial"/>
          <w:b/>
          <w:szCs w:val="24"/>
        </w:rPr>
        <w:t xml:space="preserve">Qualifications or </w:t>
      </w:r>
      <w:r>
        <w:rPr>
          <w:rFonts w:ascii="Arial" w:hAnsi="Arial" w:cs="Arial"/>
          <w:b/>
          <w:szCs w:val="24"/>
        </w:rPr>
        <w:t>S</w:t>
      </w:r>
      <w:r w:rsidRPr="00A11D52">
        <w:rPr>
          <w:rFonts w:ascii="Arial" w:hAnsi="Arial" w:cs="Arial"/>
          <w:b/>
          <w:szCs w:val="24"/>
        </w:rPr>
        <w:t xml:space="preserve">kills </w:t>
      </w:r>
      <w:r>
        <w:rPr>
          <w:rFonts w:ascii="Arial" w:hAnsi="Arial" w:cs="Arial"/>
          <w:b/>
          <w:szCs w:val="24"/>
        </w:rPr>
        <w:t xml:space="preserve">are </w:t>
      </w:r>
      <w:r w:rsidRPr="00A11D52">
        <w:rPr>
          <w:rFonts w:ascii="Arial" w:hAnsi="Arial" w:cs="Arial"/>
          <w:b/>
          <w:szCs w:val="24"/>
        </w:rPr>
        <w:t>required</w:t>
      </w:r>
      <w:r>
        <w:rPr>
          <w:rFonts w:ascii="Arial" w:hAnsi="Arial" w:cs="Arial"/>
          <w:b/>
          <w:szCs w:val="24"/>
        </w:rPr>
        <w:t>?</w:t>
      </w:r>
    </w:p>
    <w:p w14:paraId="19990C4F" w14:textId="77777777" w:rsidR="007A5B03" w:rsidRDefault="007A5B03" w:rsidP="00A11D52">
      <w:pPr>
        <w:widowControl/>
        <w:jc w:val="both"/>
        <w:rPr>
          <w:rFonts w:ascii="Arial" w:hAnsi="Arial" w:cs="Arial"/>
          <w:bCs/>
          <w:szCs w:val="24"/>
        </w:rPr>
      </w:pPr>
    </w:p>
    <w:p w14:paraId="25E9F6B5" w14:textId="04233874" w:rsidR="007A5B03" w:rsidRPr="007007A1" w:rsidRDefault="007A5B03" w:rsidP="00A11D52">
      <w:pPr>
        <w:widowControl/>
        <w:jc w:val="both"/>
        <w:rPr>
          <w:rFonts w:ascii="Arial" w:hAnsi="Arial" w:cs="Arial"/>
          <w:bCs/>
          <w:sz w:val="22"/>
          <w:szCs w:val="22"/>
        </w:rPr>
      </w:pPr>
      <w:r w:rsidRPr="007007A1">
        <w:rPr>
          <w:rFonts w:ascii="Arial" w:hAnsi="Arial" w:cs="Arial"/>
          <w:bCs/>
          <w:sz w:val="22"/>
          <w:szCs w:val="22"/>
        </w:rPr>
        <w:t>If you are successful, all personnel working on project</w:t>
      </w:r>
      <w:r w:rsidR="00882C42">
        <w:rPr>
          <w:rFonts w:ascii="Arial" w:hAnsi="Arial" w:cs="Arial"/>
          <w:bCs/>
          <w:sz w:val="22"/>
          <w:szCs w:val="22"/>
        </w:rPr>
        <w:t>s</w:t>
      </w:r>
      <w:r w:rsidR="007241DD">
        <w:rPr>
          <w:rFonts w:ascii="Arial" w:hAnsi="Arial" w:cs="Arial"/>
          <w:bCs/>
          <w:sz w:val="22"/>
          <w:szCs w:val="22"/>
        </w:rPr>
        <w:t xml:space="preserve"> that</w:t>
      </w:r>
      <w:r w:rsidR="00D50B49">
        <w:rPr>
          <w:rFonts w:ascii="Arial" w:hAnsi="Arial" w:cs="Arial"/>
          <w:bCs/>
          <w:sz w:val="22"/>
          <w:szCs w:val="22"/>
        </w:rPr>
        <w:t xml:space="preserve"> engage with external </w:t>
      </w:r>
      <w:r w:rsidR="00B52AD1">
        <w:rPr>
          <w:rFonts w:ascii="Arial" w:hAnsi="Arial" w:cs="Arial"/>
          <w:bCs/>
          <w:sz w:val="22"/>
          <w:szCs w:val="22"/>
        </w:rPr>
        <w:t>stakeholders</w:t>
      </w:r>
      <w:r w:rsidRPr="007007A1">
        <w:rPr>
          <w:rFonts w:ascii="Arial" w:hAnsi="Arial" w:cs="Arial"/>
          <w:bCs/>
          <w:sz w:val="22"/>
          <w:szCs w:val="22"/>
        </w:rPr>
        <w:t xml:space="preserve"> must maintain the following requirements:</w:t>
      </w:r>
    </w:p>
    <w:p w14:paraId="47DDB625" w14:textId="77777777" w:rsidR="007A5B03" w:rsidRPr="007007A1" w:rsidRDefault="007A5B03" w:rsidP="00A11D52">
      <w:pPr>
        <w:widowControl/>
        <w:jc w:val="both"/>
        <w:rPr>
          <w:rFonts w:ascii="Arial" w:hAnsi="Arial" w:cs="Arial"/>
          <w:bCs/>
          <w:sz w:val="22"/>
          <w:szCs w:val="22"/>
        </w:rPr>
      </w:pPr>
    </w:p>
    <w:p w14:paraId="2324390B" w14:textId="56DE6949" w:rsidR="007A5B03" w:rsidRPr="007007A1" w:rsidRDefault="007A5B03" w:rsidP="000F6860">
      <w:pPr>
        <w:pStyle w:val="ListParagraph"/>
        <w:widowControl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7007A1">
        <w:rPr>
          <w:rFonts w:ascii="Arial" w:hAnsi="Arial" w:cs="Arial"/>
          <w:bCs/>
          <w:sz w:val="22"/>
          <w:szCs w:val="22"/>
        </w:rPr>
        <w:t>Working with Children check</w:t>
      </w:r>
      <w:r w:rsidR="002223C1">
        <w:rPr>
          <w:rFonts w:ascii="Arial" w:hAnsi="Arial" w:cs="Arial"/>
          <w:bCs/>
          <w:sz w:val="22"/>
          <w:szCs w:val="22"/>
        </w:rPr>
        <w:t xml:space="preserve"> (if working with children)</w:t>
      </w:r>
    </w:p>
    <w:p w14:paraId="1D722419" w14:textId="77777777" w:rsidR="0068610D" w:rsidRDefault="0068610D" w:rsidP="002B3E51">
      <w:pPr>
        <w:ind w:left="426" w:hanging="425"/>
        <w:jc w:val="both"/>
        <w:rPr>
          <w:rFonts w:ascii="Arial" w:hAnsi="Arial" w:cs="Arial"/>
          <w:sz w:val="22"/>
          <w:szCs w:val="22"/>
        </w:rPr>
      </w:pPr>
    </w:p>
    <w:p w14:paraId="3EDF8A28" w14:textId="77777777" w:rsidR="00E87E39" w:rsidRPr="00ED096A" w:rsidRDefault="00E87E39" w:rsidP="00E87E39">
      <w:pPr>
        <w:pStyle w:val="Heading1"/>
        <w:numPr>
          <w:ilvl w:val="0"/>
          <w:numId w:val="4"/>
        </w:numPr>
        <w:ind w:hanging="720"/>
        <w:rPr>
          <w:rFonts w:cs="Arial"/>
          <w:smallCaps/>
          <w:color w:val="BF301A"/>
          <w:sz w:val="32"/>
          <w:szCs w:val="28"/>
        </w:rPr>
      </w:pPr>
      <w:bookmarkStart w:id="4" w:name="_Toc139014496"/>
      <w:r w:rsidRPr="00ED096A">
        <w:rPr>
          <w:rFonts w:cs="Arial"/>
          <w:smallCaps/>
          <w:color w:val="BF301A"/>
          <w:sz w:val="32"/>
          <w:szCs w:val="28"/>
        </w:rPr>
        <w:t xml:space="preserve">Assessment </w:t>
      </w:r>
      <w:r>
        <w:rPr>
          <w:rFonts w:cs="Arial"/>
          <w:smallCaps/>
          <w:color w:val="BF301A"/>
          <w:sz w:val="32"/>
          <w:szCs w:val="28"/>
        </w:rPr>
        <w:t>Criteria</w:t>
      </w:r>
      <w:bookmarkEnd w:id="4"/>
    </w:p>
    <w:p w14:paraId="20C3E76A" w14:textId="77777777" w:rsidR="0006513C" w:rsidRDefault="0006513C" w:rsidP="00DC62AB">
      <w:pPr>
        <w:jc w:val="both"/>
        <w:rPr>
          <w:rFonts w:ascii="Arial" w:hAnsi="Arial" w:cs="Arial"/>
          <w:sz w:val="22"/>
          <w:szCs w:val="22"/>
        </w:rPr>
      </w:pPr>
    </w:p>
    <w:p w14:paraId="1691A0E8" w14:textId="77777777" w:rsidR="00E87E39" w:rsidRPr="00971819" w:rsidRDefault="00E87E39" w:rsidP="00E87E39">
      <w:pPr>
        <w:jc w:val="both"/>
        <w:rPr>
          <w:rFonts w:ascii="Arial" w:hAnsi="Arial" w:cs="Arial"/>
          <w:szCs w:val="24"/>
        </w:rPr>
      </w:pPr>
      <w:r w:rsidRPr="00971819">
        <w:rPr>
          <w:rFonts w:ascii="Arial" w:hAnsi="Arial" w:cs="Arial"/>
          <w:b/>
          <w:szCs w:val="24"/>
        </w:rPr>
        <w:t xml:space="preserve">Applicants </w:t>
      </w:r>
      <w:r w:rsidR="00B9258A" w:rsidRPr="00971819">
        <w:rPr>
          <w:rFonts w:ascii="Arial" w:hAnsi="Arial" w:cs="Arial"/>
          <w:b/>
          <w:szCs w:val="24"/>
        </w:rPr>
        <w:t xml:space="preserve">are required to </w:t>
      </w:r>
      <w:r w:rsidRPr="00971819">
        <w:rPr>
          <w:rFonts w:ascii="Arial" w:hAnsi="Arial" w:cs="Arial"/>
          <w:b/>
          <w:szCs w:val="24"/>
        </w:rPr>
        <w:t>demonstrate</w:t>
      </w:r>
      <w:r w:rsidRPr="00971819">
        <w:rPr>
          <w:rFonts w:ascii="Arial" w:hAnsi="Arial" w:cs="Arial"/>
          <w:szCs w:val="24"/>
        </w:rPr>
        <w:t>:</w:t>
      </w:r>
    </w:p>
    <w:p w14:paraId="6BD69E20" w14:textId="77777777" w:rsidR="00E87E39" w:rsidRPr="00E87E39" w:rsidRDefault="00E87E39" w:rsidP="00E87E39">
      <w:pPr>
        <w:jc w:val="both"/>
        <w:rPr>
          <w:rFonts w:ascii="Arial" w:hAnsi="Arial" w:cs="Arial"/>
          <w:sz w:val="22"/>
          <w:szCs w:val="22"/>
        </w:rPr>
      </w:pPr>
    </w:p>
    <w:p w14:paraId="237D1428" w14:textId="1AF65A1E" w:rsidR="00E87E39" w:rsidRPr="00FB6A78" w:rsidRDefault="0026432D" w:rsidP="00971819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6A78">
        <w:rPr>
          <w:rFonts w:ascii="Arial" w:hAnsi="Arial" w:cs="Arial"/>
          <w:sz w:val="22"/>
          <w:szCs w:val="22"/>
        </w:rPr>
        <w:t>h</w:t>
      </w:r>
      <w:r w:rsidR="00E87E39" w:rsidRPr="00FB6A78">
        <w:rPr>
          <w:rFonts w:ascii="Arial" w:hAnsi="Arial" w:cs="Arial"/>
          <w:sz w:val="22"/>
          <w:szCs w:val="22"/>
        </w:rPr>
        <w:t xml:space="preserve">ow their project meets at least one of the </w:t>
      </w:r>
      <w:r w:rsidR="00E549B2" w:rsidRPr="00FB6A78">
        <w:rPr>
          <w:rFonts w:ascii="Arial" w:hAnsi="Arial" w:cs="Arial"/>
          <w:sz w:val="22"/>
          <w:szCs w:val="22"/>
        </w:rPr>
        <w:t xml:space="preserve">following </w:t>
      </w:r>
      <w:r w:rsidR="00E87E39" w:rsidRPr="00FB6A78">
        <w:rPr>
          <w:rFonts w:ascii="Arial" w:hAnsi="Arial" w:cs="Arial"/>
          <w:sz w:val="22"/>
          <w:szCs w:val="22"/>
        </w:rPr>
        <w:t>objectives:</w:t>
      </w:r>
    </w:p>
    <w:p w14:paraId="1C701124" w14:textId="77777777" w:rsidR="00A008C8" w:rsidRPr="00FB6A78" w:rsidRDefault="00A008C8" w:rsidP="00971819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1551FA3" w14:textId="2DA4DF87" w:rsidR="002223C1" w:rsidRPr="001F5E5D" w:rsidRDefault="002223C1" w:rsidP="002223C1">
      <w:pPr>
        <w:pStyle w:val="ListParagraph"/>
        <w:numPr>
          <w:ilvl w:val="0"/>
          <w:numId w:val="5"/>
        </w:numPr>
        <w:tabs>
          <w:tab w:val="clear" w:pos="1069"/>
          <w:tab w:val="num" w:pos="709"/>
        </w:tabs>
        <w:ind w:left="426" w:hanging="426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reduce </w:t>
      </w:r>
      <w:proofErr w:type="gramStart"/>
      <w:r>
        <w:rPr>
          <w:rFonts w:ascii="Arial" w:hAnsi="Arial" w:cs="Arial"/>
          <w:sz w:val="22"/>
          <w:szCs w:val="24"/>
        </w:rPr>
        <w:t>crime</w:t>
      </w:r>
      <w:r w:rsidRPr="00FB6A78">
        <w:rPr>
          <w:rFonts w:ascii="Arial" w:hAnsi="Arial" w:cs="Arial"/>
          <w:sz w:val="22"/>
          <w:szCs w:val="24"/>
        </w:rPr>
        <w:t>;</w:t>
      </w:r>
      <w:proofErr w:type="gramEnd"/>
    </w:p>
    <w:p w14:paraId="39AB56F4" w14:textId="77777777" w:rsidR="002223C1" w:rsidRDefault="002223C1" w:rsidP="002223C1">
      <w:pPr>
        <w:pStyle w:val="ListParagraph"/>
        <w:numPr>
          <w:ilvl w:val="0"/>
          <w:numId w:val="5"/>
        </w:numPr>
        <w:tabs>
          <w:tab w:val="clear" w:pos="1069"/>
          <w:tab w:val="num" w:pos="709"/>
        </w:tabs>
        <w:ind w:left="426" w:hanging="426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improve community safety and </w:t>
      </w:r>
      <w:proofErr w:type="gramStart"/>
      <w:r>
        <w:rPr>
          <w:rFonts w:ascii="Arial" w:hAnsi="Arial" w:cs="Arial"/>
          <w:sz w:val="22"/>
          <w:szCs w:val="24"/>
        </w:rPr>
        <w:t>security;</w:t>
      </w:r>
      <w:proofErr w:type="gramEnd"/>
    </w:p>
    <w:p w14:paraId="7D33A4F5" w14:textId="26032123" w:rsidR="002223C1" w:rsidRDefault="002223C1" w:rsidP="002223C1">
      <w:pPr>
        <w:pStyle w:val="ListParagraph"/>
        <w:numPr>
          <w:ilvl w:val="0"/>
          <w:numId w:val="5"/>
        </w:numPr>
        <w:tabs>
          <w:tab w:val="clear" w:pos="1069"/>
          <w:tab w:val="num" w:pos="709"/>
        </w:tabs>
        <w:ind w:left="426" w:hanging="426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provide engaging activities and places for young people at risk of offending;</w:t>
      </w:r>
      <w:r w:rsidR="00C11E12">
        <w:rPr>
          <w:rFonts w:ascii="Arial" w:hAnsi="Arial" w:cs="Arial"/>
          <w:sz w:val="22"/>
          <w:szCs w:val="24"/>
        </w:rPr>
        <w:t xml:space="preserve"> and/or</w:t>
      </w:r>
    </w:p>
    <w:p w14:paraId="414C39E6" w14:textId="4CD8E1DF" w:rsidR="002223C1" w:rsidRPr="00FB6A78" w:rsidRDefault="002223C1" w:rsidP="002223C1">
      <w:pPr>
        <w:pStyle w:val="ListParagraph"/>
        <w:numPr>
          <w:ilvl w:val="0"/>
          <w:numId w:val="5"/>
        </w:numPr>
        <w:tabs>
          <w:tab w:val="clear" w:pos="1069"/>
          <w:tab w:val="num" w:pos="709"/>
        </w:tabs>
        <w:ind w:left="426" w:hanging="426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enhance community empowerment</w:t>
      </w:r>
      <w:r w:rsidR="002F641F">
        <w:rPr>
          <w:rFonts w:ascii="Arial" w:hAnsi="Arial" w:cs="Arial"/>
          <w:sz w:val="22"/>
          <w:szCs w:val="24"/>
        </w:rPr>
        <w:t>.</w:t>
      </w:r>
    </w:p>
    <w:p w14:paraId="6793C104" w14:textId="77777777" w:rsidR="002F641F" w:rsidRDefault="002F641F" w:rsidP="00971819">
      <w:pPr>
        <w:ind w:left="426"/>
        <w:jc w:val="both"/>
        <w:rPr>
          <w:rFonts w:ascii="Arial" w:hAnsi="Arial" w:cs="Arial"/>
          <w:iCs/>
          <w:sz w:val="22"/>
          <w:szCs w:val="24"/>
        </w:rPr>
      </w:pPr>
    </w:p>
    <w:p w14:paraId="65F281E6" w14:textId="2BA8034F" w:rsidR="002223C1" w:rsidRDefault="00152A01" w:rsidP="00971819">
      <w:pPr>
        <w:ind w:left="426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Examples of projects that may be funded include, but are not limited to:</w:t>
      </w:r>
    </w:p>
    <w:p w14:paraId="27ACFDD4" w14:textId="30DAE455" w:rsidR="00152A01" w:rsidRDefault="00152A01" w:rsidP="00845140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Enhanced physical security measures at businesses or </w:t>
      </w:r>
      <w:proofErr w:type="spellStart"/>
      <w:r>
        <w:rPr>
          <w:rFonts w:ascii="Arial" w:hAnsi="Arial" w:cs="Arial"/>
          <w:iCs/>
          <w:sz w:val="22"/>
          <w:szCs w:val="24"/>
        </w:rPr>
        <w:t>organisations</w:t>
      </w:r>
      <w:proofErr w:type="spellEnd"/>
      <w:r>
        <w:rPr>
          <w:rFonts w:ascii="Arial" w:hAnsi="Arial" w:cs="Arial"/>
          <w:iCs/>
          <w:sz w:val="22"/>
          <w:szCs w:val="24"/>
        </w:rPr>
        <w:t xml:space="preserve">, such as improved lighting, fencing, door and window security, or </w:t>
      </w:r>
      <w:proofErr w:type="gramStart"/>
      <w:r>
        <w:rPr>
          <w:rFonts w:ascii="Arial" w:hAnsi="Arial" w:cs="Arial"/>
          <w:iCs/>
          <w:sz w:val="22"/>
          <w:szCs w:val="24"/>
        </w:rPr>
        <w:t>CCTV</w:t>
      </w:r>
      <w:r w:rsidR="00D747AB">
        <w:rPr>
          <w:rFonts w:ascii="Arial" w:hAnsi="Arial" w:cs="Arial"/>
          <w:iCs/>
          <w:sz w:val="22"/>
          <w:szCs w:val="24"/>
        </w:rPr>
        <w:t>;</w:t>
      </w:r>
      <w:proofErr w:type="gramEnd"/>
    </w:p>
    <w:p w14:paraId="16146DB9" w14:textId="58765942" w:rsidR="00152A01" w:rsidRDefault="00152A01" w:rsidP="00845140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Night </w:t>
      </w:r>
      <w:proofErr w:type="gramStart"/>
      <w:r>
        <w:rPr>
          <w:rFonts w:ascii="Arial" w:hAnsi="Arial" w:cs="Arial"/>
          <w:iCs/>
          <w:sz w:val="22"/>
          <w:szCs w:val="24"/>
        </w:rPr>
        <w:t>patrols</w:t>
      </w:r>
      <w:r w:rsidR="00D747AB">
        <w:rPr>
          <w:rFonts w:ascii="Arial" w:hAnsi="Arial" w:cs="Arial"/>
          <w:iCs/>
          <w:sz w:val="22"/>
          <w:szCs w:val="24"/>
        </w:rPr>
        <w:t>;</w:t>
      </w:r>
      <w:proofErr w:type="gramEnd"/>
    </w:p>
    <w:p w14:paraId="7BE2CC87" w14:textId="4C1202A1" w:rsidR="00152A01" w:rsidRDefault="00A166BA" w:rsidP="00845140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F</w:t>
      </w:r>
      <w:r w:rsidR="00152A01">
        <w:rPr>
          <w:rFonts w:ascii="Arial" w:hAnsi="Arial" w:cs="Arial"/>
          <w:iCs/>
          <w:sz w:val="22"/>
          <w:szCs w:val="24"/>
        </w:rPr>
        <w:t xml:space="preserve">acilities and </w:t>
      </w:r>
      <w:proofErr w:type="spellStart"/>
      <w:r w:rsidR="00152A01">
        <w:rPr>
          <w:rFonts w:ascii="Arial" w:hAnsi="Arial" w:cs="Arial"/>
          <w:iCs/>
          <w:sz w:val="22"/>
          <w:szCs w:val="24"/>
        </w:rPr>
        <w:t>organisations</w:t>
      </w:r>
      <w:proofErr w:type="spellEnd"/>
      <w:r w:rsidR="00152A01">
        <w:rPr>
          <w:rFonts w:ascii="Arial" w:hAnsi="Arial" w:cs="Arial"/>
          <w:iCs/>
          <w:sz w:val="22"/>
          <w:szCs w:val="24"/>
        </w:rPr>
        <w:t xml:space="preserve"> providing spaces and activities for kids after hours</w:t>
      </w:r>
      <w:r w:rsidR="00C21E3C">
        <w:rPr>
          <w:rFonts w:ascii="Arial" w:hAnsi="Arial" w:cs="Arial"/>
          <w:iCs/>
          <w:sz w:val="22"/>
          <w:szCs w:val="24"/>
        </w:rPr>
        <w:t>;</w:t>
      </w:r>
      <w:r w:rsidR="00FC6276">
        <w:rPr>
          <w:rFonts w:ascii="Arial" w:hAnsi="Arial" w:cs="Arial"/>
          <w:iCs/>
          <w:sz w:val="22"/>
          <w:szCs w:val="24"/>
        </w:rPr>
        <w:t xml:space="preserve"> and/or</w:t>
      </w:r>
    </w:p>
    <w:p w14:paraId="13E6F4AB" w14:textId="36E33471" w:rsidR="00152A01" w:rsidRPr="00BD7DFF" w:rsidRDefault="00152A01" w:rsidP="00845140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Engagement with families to ensure children have safe homes and support to stay at home rather than being </w:t>
      </w:r>
      <w:proofErr w:type="gramStart"/>
      <w:r>
        <w:rPr>
          <w:rFonts w:ascii="Arial" w:hAnsi="Arial" w:cs="Arial"/>
          <w:iCs/>
          <w:sz w:val="22"/>
          <w:szCs w:val="24"/>
        </w:rPr>
        <w:t>street-present</w:t>
      </w:r>
      <w:proofErr w:type="gramEnd"/>
      <w:r w:rsidR="00FC6276">
        <w:rPr>
          <w:rFonts w:ascii="Arial" w:hAnsi="Arial" w:cs="Arial"/>
          <w:iCs/>
          <w:sz w:val="22"/>
          <w:szCs w:val="24"/>
        </w:rPr>
        <w:t>.</w:t>
      </w:r>
    </w:p>
    <w:p w14:paraId="7BE22FBB" w14:textId="77777777" w:rsidR="005B527A" w:rsidRDefault="005B527A" w:rsidP="00BD7DFF">
      <w:pPr>
        <w:ind w:left="426"/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</w:p>
    <w:p w14:paraId="30391B39" w14:textId="52D8CADC" w:rsidR="005F7020" w:rsidRDefault="00A166BA" w:rsidP="00971819">
      <w:pPr>
        <w:widowControl/>
        <w:numPr>
          <w:ilvl w:val="0"/>
          <w:numId w:val="32"/>
        </w:numPr>
        <w:spacing w:line="276" w:lineRule="auto"/>
        <w:ind w:left="426" w:right="141" w:hanging="426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</w:t>
      </w:r>
      <w:r w:rsidR="005F7020">
        <w:rPr>
          <w:rFonts w:ascii="Arial" w:hAnsi="Arial" w:cs="Arial"/>
          <w:sz w:val="22"/>
          <w:szCs w:val="22"/>
          <w:lang w:val="en-US"/>
        </w:rPr>
        <w:t xml:space="preserve"> need and potential impact of the proposed </w:t>
      </w:r>
      <w:proofErr w:type="gramStart"/>
      <w:r w:rsidR="005F7020">
        <w:rPr>
          <w:rFonts w:ascii="Arial" w:hAnsi="Arial" w:cs="Arial"/>
          <w:sz w:val="22"/>
          <w:szCs w:val="22"/>
          <w:lang w:val="en-US"/>
        </w:rPr>
        <w:t>project</w:t>
      </w:r>
      <w:r w:rsidR="00906550">
        <w:rPr>
          <w:rFonts w:ascii="Arial" w:hAnsi="Arial" w:cs="Arial"/>
          <w:sz w:val="22"/>
          <w:szCs w:val="22"/>
          <w:lang w:val="en-US"/>
        </w:rPr>
        <w:t>;</w:t>
      </w:r>
      <w:proofErr w:type="gramEnd"/>
    </w:p>
    <w:p w14:paraId="01A82688" w14:textId="139EE45E" w:rsidR="00906550" w:rsidRPr="00304A93" w:rsidRDefault="00906550" w:rsidP="002422A0">
      <w:pPr>
        <w:widowControl/>
        <w:numPr>
          <w:ilvl w:val="0"/>
          <w:numId w:val="32"/>
        </w:numPr>
        <w:spacing w:line="276" w:lineRule="auto"/>
        <w:ind w:left="426" w:right="141" w:hanging="426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304A93">
        <w:rPr>
          <w:rFonts w:ascii="Arial" w:hAnsi="Arial" w:cs="Arial"/>
          <w:sz w:val="22"/>
          <w:szCs w:val="22"/>
          <w:lang w:val="en-US"/>
        </w:rPr>
        <w:t>Whether the proposed project aligns with the recommendations set out in “Learnings from the message stick: The report of the Inquiry into Aboriginal youth suicide in remote areas” (</w:t>
      </w:r>
      <w:hyperlink r:id="rId14" w:history="1">
        <w:r w:rsidR="003558C7" w:rsidRPr="00304A93">
          <w:rPr>
            <w:rStyle w:val="Hyperlink"/>
            <w:rFonts w:ascii="Arial" w:hAnsi="Arial" w:cs="Arial"/>
            <w:sz w:val="22"/>
            <w:szCs w:val="22"/>
          </w:rPr>
          <w:t>Report of the Message Stick Inquiry (www.wa.gov.au)</w:t>
        </w:r>
      </w:hyperlink>
      <w:r w:rsidRPr="00304A93">
        <w:rPr>
          <w:rFonts w:ascii="Arial" w:hAnsi="Arial" w:cs="Arial"/>
          <w:sz w:val="22"/>
          <w:szCs w:val="22"/>
          <w:lang w:val="en-US"/>
        </w:rPr>
        <w:t xml:space="preserve">) and/or the recommendations of the </w:t>
      </w:r>
      <w:r w:rsidR="00304A93" w:rsidRPr="00304A93">
        <w:rPr>
          <w:rFonts w:ascii="Arial" w:hAnsi="Arial" w:cs="Arial"/>
          <w:sz w:val="22"/>
          <w:szCs w:val="22"/>
          <w:lang w:val="en-US"/>
        </w:rPr>
        <w:lastRenderedPageBreak/>
        <w:t>“</w:t>
      </w:r>
      <w:r w:rsidRPr="00304A93">
        <w:rPr>
          <w:rFonts w:ascii="Arial" w:hAnsi="Arial" w:cs="Arial"/>
          <w:sz w:val="22"/>
          <w:szCs w:val="22"/>
          <w:lang w:val="en-US"/>
        </w:rPr>
        <w:t>Inquest into the 13 Deaths of Children and Young Persons in the Kimberley Region</w:t>
      </w:r>
      <w:r w:rsidR="00304A93" w:rsidRPr="00304A93">
        <w:rPr>
          <w:rFonts w:ascii="Arial" w:hAnsi="Arial" w:cs="Arial"/>
          <w:sz w:val="22"/>
          <w:szCs w:val="22"/>
          <w:lang w:val="en-US"/>
        </w:rPr>
        <w:t xml:space="preserve">” </w:t>
      </w:r>
      <w:r w:rsidRPr="00304A93">
        <w:rPr>
          <w:rFonts w:ascii="Arial" w:hAnsi="Arial" w:cs="Arial"/>
          <w:sz w:val="22"/>
          <w:szCs w:val="22"/>
          <w:lang w:val="en-US"/>
        </w:rPr>
        <w:t>(</w:t>
      </w:r>
      <w:hyperlink r:id="rId15" w:history="1">
        <w:r w:rsidR="00D24D8E" w:rsidRPr="00304A93">
          <w:rPr>
            <w:rStyle w:val="Hyperlink"/>
            <w:rFonts w:ascii="Arial" w:hAnsi="Arial" w:cs="Arial"/>
            <w:sz w:val="22"/>
            <w:szCs w:val="22"/>
          </w:rPr>
          <w:t>Inquest into the 13 Deaths of Children and Young Persons in the Kimberley Region (coronerscourt.wa.gov.au)</w:t>
        </w:r>
      </w:hyperlink>
      <w:r w:rsidR="00823C6A" w:rsidRPr="00304A93">
        <w:rPr>
          <w:rFonts w:ascii="Arial" w:hAnsi="Arial" w:cs="Arial"/>
          <w:sz w:val="22"/>
          <w:szCs w:val="22"/>
          <w:lang w:val="en-US"/>
        </w:rPr>
        <w:t>)</w:t>
      </w:r>
      <w:r w:rsidR="00304A93">
        <w:rPr>
          <w:rFonts w:ascii="Arial" w:hAnsi="Arial" w:cs="Arial"/>
          <w:sz w:val="22"/>
          <w:szCs w:val="22"/>
          <w:lang w:val="en-US"/>
        </w:rPr>
        <w:t>;</w:t>
      </w:r>
    </w:p>
    <w:p w14:paraId="1C78B180" w14:textId="7E62DFF5" w:rsidR="005F7020" w:rsidRDefault="00906BD7" w:rsidP="00971819">
      <w:pPr>
        <w:widowControl/>
        <w:numPr>
          <w:ilvl w:val="0"/>
          <w:numId w:val="32"/>
        </w:numPr>
        <w:spacing w:line="276" w:lineRule="auto"/>
        <w:ind w:left="426" w:right="141" w:hanging="426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How outcomes and the out</w:t>
      </w:r>
      <w:r w:rsidR="00824548">
        <w:rPr>
          <w:rFonts w:ascii="Arial" w:hAnsi="Arial" w:cs="Arial"/>
          <w:sz w:val="22"/>
          <w:szCs w:val="22"/>
          <w:lang w:val="en-US"/>
        </w:rPr>
        <w:t xml:space="preserve">come measures identified in the proposed project are appropriate, achievable and </w:t>
      </w:r>
      <w:proofErr w:type="gramStart"/>
      <w:r w:rsidR="00824548">
        <w:rPr>
          <w:rFonts w:ascii="Arial" w:hAnsi="Arial" w:cs="Arial"/>
          <w:sz w:val="22"/>
          <w:szCs w:val="22"/>
          <w:lang w:val="en-US"/>
        </w:rPr>
        <w:t>assessable;</w:t>
      </w:r>
      <w:proofErr w:type="gramEnd"/>
    </w:p>
    <w:p w14:paraId="2F4E22BA" w14:textId="3AE6B41B" w:rsidR="00E87E39" w:rsidRPr="00E87E39" w:rsidRDefault="00E0135B" w:rsidP="00971819">
      <w:pPr>
        <w:widowControl/>
        <w:numPr>
          <w:ilvl w:val="0"/>
          <w:numId w:val="32"/>
        </w:numPr>
        <w:spacing w:line="276" w:lineRule="auto"/>
        <w:ind w:left="426" w:right="141" w:hanging="426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Local</w:t>
      </w:r>
      <w:r w:rsidR="00E87E39" w:rsidRPr="00E87E39">
        <w:rPr>
          <w:rFonts w:ascii="Arial" w:hAnsi="Arial" w:cs="Arial"/>
          <w:sz w:val="22"/>
          <w:szCs w:val="22"/>
          <w:lang w:val="en-US"/>
        </w:rPr>
        <w:t xml:space="preserve"> partnerships and collaboration including </w:t>
      </w:r>
      <w:r w:rsidR="008B7035">
        <w:rPr>
          <w:rFonts w:ascii="Arial" w:hAnsi="Arial" w:cs="Arial"/>
          <w:sz w:val="22"/>
          <w:szCs w:val="22"/>
          <w:lang w:val="en-US"/>
        </w:rPr>
        <w:t xml:space="preserve">level of involvement and/or support from local </w:t>
      </w:r>
      <w:proofErr w:type="spellStart"/>
      <w:r w:rsidR="008B7035">
        <w:rPr>
          <w:rFonts w:ascii="Arial" w:hAnsi="Arial" w:cs="Arial"/>
          <w:sz w:val="22"/>
          <w:szCs w:val="22"/>
          <w:lang w:val="en-US"/>
        </w:rPr>
        <w:t>organisations</w:t>
      </w:r>
      <w:proofErr w:type="spellEnd"/>
      <w:r w:rsidR="008B7035">
        <w:rPr>
          <w:rFonts w:ascii="Arial" w:hAnsi="Arial" w:cs="Arial"/>
          <w:sz w:val="22"/>
          <w:szCs w:val="22"/>
          <w:lang w:val="en-US"/>
        </w:rPr>
        <w:t xml:space="preserve"> and the community</w:t>
      </w:r>
      <w:r w:rsidR="00CF3CCB">
        <w:rPr>
          <w:rFonts w:ascii="Arial" w:hAnsi="Arial" w:cs="Arial"/>
          <w:sz w:val="22"/>
          <w:szCs w:val="22"/>
          <w:lang w:val="en-US"/>
        </w:rPr>
        <w:t xml:space="preserve"> including</w:t>
      </w:r>
      <w:r w:rsidR="00DE7A5D">
        <w:rPr>
          <w:rFonts w:ascii="Arial" w:hAnsi="Arial" w:cs="Arial"/>
          <w:sz w:val="22"/>
          <w:szCs w:val="22"/>
          <w:lang w:val="en-US"/>
        </w:rPr>
        <w:t xml:space="preserve"> collaboration with</w:t>
      </w:r>
      <w:r w:rsidR="00831ECC">
        <w:rPr>
          <w:rFonts w:ascii="Arial" w:hAnsi="Arial" w:cs="Arial"/>
          <w:sz w:val="22"/>
          <w:szCs w:val="22"/>
          <w:lang w:val="en-US"/>
        </w:rPr>
        <w:t xml:space="preserve"> Aboriginal </w:t>
      </w:r>
      <w:proofErr w:type="spellStart"/>
      <w:r w:rsidR="00831ECC">
        <w:rPr>
          <w:rFonts w:ascii="Arial" w:hAnsi="Arial" w:cs="Arial"/>
          <w:sz w:val="22"/>
          <w:szCs w:val="22"/>
          <w:lang w:val="en-US"/>
        </w:rPr>
        <w:t>organisations</w:t>
      </w:r>
      <w:proofErr w:type="spellEnd"/>
      <w:r w:rsidR="00831ECC">
        <w:rPr>
          <w:rFonts w:ascii="Arial" w:hAnsi="Arial" w:cs="Arial"/>
          <w:sz w:val="22"/>
          <w:szCs w:val="22"/>
          <w:lang w:val="en-US"/>
        </w:rPr>
        <w:t xml:space="preserve"> will be </w:t>
      </w:r>
      <w:proofErr w:type="spellStart"/>
      <w:r w:rsidR="00831ECC">
        <w:rPr>
          <w:rFonts w:ascii="Arial" w:hAnsi="Arial" w:cs="Arial"/>
          <w:sz w:val="22"/>
          <w:szCs w:val="22"/>
          <w:lang w:val="en-US"/>
        </w:rPr>
        <w:t>favourably</w:t>
      </w:r>
      <w:proofErr w:type="spellEnd"/>
      <w:r w:rsidR="00831E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831ECC">
        <w:rPr>
          <w:rFonts w:ascii="Arial" w:hAnsi="Arial" w:cs="Arial"/>
          <w:sz w:val="22"/>
          <w:szCs w:val="22"/>
          <w:lang w:val="en-US"/>
        </w:rPr>
        <w:t>considered;</w:t>
      </w:r>
      <w:proofErr w:type="gramEnd"/>
    </w:p>
    <w:p w14:paraId="7CCBE8B4" w14:textId="7AEF4D4E" w:rsidR="00E87E39" w:rsidRPr="00C37C3F" w:rsidRDefault="00B822F0" w:rsidP="00971819">
      <w:pPr>
        <w:numPr>
          <w:ilvl w:val="0"/>
          <w:numId w:val="32"/>
        </w:numPr>
        <w:ind w:left="426" w:hanging="426"/>
        <w:contextualSpacing/>
        <w:jc w:val="both"/>
        <w:rPr>
          <w:rFonts w:ascii="Arial" w:hAnsi="Arial" w:cs="Arial"/>
          <w:snapToGrid w:val="0"/>
          <w:sz w:val="22"/>
          <w:szCs w:val="22"/>
          <w:lang w:val="en-US"/>
        </w:rPr>
      </w:pPr>
      <w:r w:rsidRPr="00C37C3F">
        <w:rPr>
          <w:rFonts w:ascii="Arial" w:hAnsi="Arial" w:cs="Arial"/>
          <w:snapToGrid w:val="0"/>
          <w:sz w:val="22"/>
          <w:szCs w:val="22"/>
          <w:lang w:val="en-US"/>
        </w:rPr>
        <w:t>A</w:t>
      </w:r>
      <w:r w:rsidR="00E87E39" w:rsidRPr="00C37C3F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716656" w:rsidRPr="00C37C3F">
        <w:rPr>
          <w:rFonts w:ascii="Arial" w:hAnsi="Arial" w:cs="Arial"/>
          <w:snapToGrid w:val="0"/>
          <w:sz w:val="22"/>
          <w:szCs w:val="22"/>
          <w:lang w:val="en-US"/>
        </w:rPr>
        <w:t>50%</w:t>
      </w:r>
      <w:r w:rsidR="00E87E39" w:rsidRPr="00C37C3F" w:rsidDel="005A1B9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87E39" w:rsidDel="005A1B93">
        <w:rPr>
          <w:rFonts w:ascii="Arial" w:hAnsi="Arial" w:cs="Arial"/>
          <w:snapToGrid w:val="0"/>
          <w:sz w:val="22"/>
          <w:szCs w:val="22"/>
          <w:lang w:val="en-US"/>
        </w:rPr>
        <w:t>cash</w:t>
      </w:r>
      <w:r w:rsidR="00E87E39" w:rsidRPr="00C37C3F">
        <w:rPr>
          <w:rFonts w:ascii="Arial" w:hAnsi="Arial" w:cs="Arial"/>
          <w:snapToGrid w:val="0"/>
          <w:sz w:val="22"/>
          <w:szCs w:val="22"/>
          <w:lang w:val="en-US"/>
        </w:rPr>
        <w:t xml:space="preserve"> contribution to the project</w:t>
      </w:r>
      <w:r w:rsidR="001071D7" w:rsidRPr="00C37C3F">
        <w:rPr>
          <w:rFonts w:ascii="Arial" w:hAnsi="Arial" w:cs="Arial"/>
          <w:snapToGrid w:val="0"/>
          <w:sz w:val="22"/>
          <w:szCs w:val="22"/>
          <w:lang w:val="en-US"/>
        </w:rPr>
        <w:t xml:space="preserve"> applies to </w:t>
      </w:r>
      <w:r w:rsidR="00AB7A7C" w:rsidRPr="00C37C3F">
        <w:rPr>
          <w:rFonts w:ascii="Arial" w:hAnsi="Arial" w:cs="Arial"/>
          <w:snapToGrid w:val="0"/>
          <w:sz w:val="22"/>
          <w:szCs w:val="22"/>
          <w:lang w:val="en-US"/>
        </w:rPr>
        <w:t>LGA’s, schools and private businesses</w:t>
      </w:r>
      <w:r w:rsidR="003927C3" w:rsidRPr="00C37C3F">
        <w:rPr>
          <w:rFonts w:ascii="Arial" w:hAnsi="Arial" w:cs="Arial"/>
          <w:snapToGrid w:val="0"/>
          <w:sz w:val="22"/>
          <w:szCs w:val="22"/>
          <w:lang w:val="en-US"/>
        </w:rPr>
        <w:t>.  N</w:t>
      </w:r>
      <w:r w:rsidR="00E87E39" w:rsidRPr="00C37C3F">
        <w:rPr>
          <w:rFonts w:ascii="Arial" w:hAnsi="Arial" w:cs="Arial"/>
          <w:snapToGrid w:val="0"/>
          <w:sz w:val="22"/>
          <w:szCs w:val="22"/>
          <w:lang w:val="en-US"/>
        </w:rPr>
        <w:t xml:space="preserve">ot-for-profit </w:t>
      </w:r>
      <w:proofErr w:type="spellStart"/>
      <w:r w:rsidRPr="00C37C3F">
        <w:rPr>
          <w:rFonts w:ascii="Arial" w:hAnsi="Arial" w:cs="Arial"/>
          <w:snapToGrid w:val="0"/>
          <w:sz w:val="22"/>
          <w:szCs w:val="22"/>
          <w:lang w:val="en-US"/>
        </w:rPr>
        <w:t>organi</w:t>
      </w:r>
      <w:r w:rsidR="00B44A77" w:rsidRPr="00C37C3F">
        <w:rPr>
          <w:rFonts w:ascii="Arial" w:hAnsi="Arial" w:cs="Arial"/>
          <w:snapToGrid w:val="0"/>
          <w:sz w:val="22"/>
          <w:szCs w:val="22"/>
          <w:lang w:val="en-US"/>
        </w:rPr>
        <w:t>s</w:t>
      </w:r>
      <w:r w:rsidRPr="00C37C3F">
        <w:rPr>
          <w:rFonts w:ascii="Arial" w:hAnsi="Arial" w:cs="Arial"/>
          <w:snapToGrid w:val="0"/>
          <w:sz w:val="22"/>
          <w:szCs w:val="22"/>
          <w:lang w:val="en-US"/>
        </w:rPr>
        <w:t>ations</w:t>
      </w:r>
      <w:proofErr w:type="spellEnd"/>
      <w:r w:rsidR="00E87E39" w:rsidRPr="00C37C3F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3927C3" w:rsidRPr="00C37C3F">
        <w:rPr>
          <w:rFonts w:ascii="Arial" w:hAnsi="Arial" w:cs="Arial"/>
          <w:snapToGrid w:val="0"/>
          <w:sz w:val="22"/>
          <w:szCs w:val="22"/>
          <w:lang w:val="en-US"/>
        </w:rPr>
        <w:t>will</w:t>
      </w:r>
      <w:r w:rsidR="00E87E39" w:rsidRPr="00C37C3F">
        <w:rPr>
          <w:rFonts w:ascii="Arial" w:hAnsi="Arial" w:cs="Arial"/>
          <w:snapToGrid w:val="0"/>
          <w:sz w:val="22"/>
          <w:szCs w:val="22"/>
          <w:lang w:val="en-US"/>
        </w:rPr>
        <w:t xml:space="preserve"> be </w:t>
      </w:r>
      <w:r w:rsidR="00E0135B" w:rsidRPr="00C37C3F">
        <w:rPr>
          <w:rFonts w:ascii="Arial" w:hAnsi="Arial" w:cs="Arial"/>
          <w:snapToGrid w:val="0"/>
          <w:sz w:val="22"/>
          <w:szCs w:val="22"/>
          <w:lang w:val="en-US"/>
        </w:rPr>
        <w:t>considered</w:t>
      </w:r>
      <w:r w:rsidR="00E87E39" w:rsidRPr="00C37C3F">
        <w:rPr>
          <w:rFonts w:ascii="Arial" w:hAnsi="Arial" w:cs="Arial"/>
          <w:snapToGrid w:val="0"/>
          <w:sz w:val="22"/>
          <w:szCs w:val="22"/>
          <w:lang w:val="en-US"/>
        </w:rPr>
        <w:t xml:space="preserve"> on a </w:t>
      </w:r>
      <w:r w:rsidRPr="00C37C3F">
        <w:rPr>
          <w:rFonts w:ascii="Arial" w:hAnsi="Arial" w:cs="Arial"/>
          <w:snapToGrid w:val="0"/>
          <w:sz w:val="22"/>
          <w:szCs w:val="22"/>
          <w:lang w:val="en-US"/>
        </w:rPr>
        <w:t>case-by-case</w:t>
      </w:r>
      <w:r w:rsidR="00E87E39" w:rsidRPr="00C37C3F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proofErr w:type="gramStart"/>
      <w:r w:rsidR="00E87E39" w:rsidRPr="00C37C3F">
        <w:rPr>
          <w:rFonts w:ascii="Arial" w:hAnsi="Arial" w:cs="Arial"/>
          <w:snapToGrid w:val="0"/>
          <w:sz w:val="22"/>
          <w:szCs w:val="22"/>
          <w:lang w:val="en-US"/>
        </w:rPr>
        <w:t>basis</w:t>
      </w:r>
      <w:r w:rsidR="00E853AC" w:rsidRPr="00C37C3F">
        <w:rPr>
          <w:rFonts w:ascii="Arial" w:hAnsi="Arial" w:cs="Arial"/>
          <w:snapToGrid w:val="0"/>
          <w:sz w:val="22"/>
          <w:szCs w:val="22"/>
          <w:lang w:val="en-US"/>
        </w:rPr>
        <w:t>;</w:t>
      </w:r>
      <w:proofErr w:type="gramEnd"/>
    </w:p>
    <w:p w14:paraId="35AB39CD" w14:textId="7A3975C1" w:rsidR="00E87E39" w:rsidRPr="00E87E39" w:rsidRDefault="00975BAB" w:rsidP="00971819">
      <w:pPr>
        <w:widowControl/>
        <w:numPr>
          <w:ilvl w:val="0"/>
          <w:numId w:val="32"/>
        </w:numPr>
        <w:spacing w:line="276" w:lineRule="auto"/>
        <w:ind w:left="426" w:right="141" w:hanging="426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</w:t>
      </w:r>
      <w:r w:rsidR="00E87E39" w:rsidRPr="00E87E39">
        <w:rPr>
          <w:rFonts w:ascii="Arial" w:hAnsi="Arial" w:cs="Arial"/>
          <w:sz w:val="22"/>
          <w:szCs w:val="22"/>
          <w:lang w:val="en-US"/>
        </w:rPr>
        <w:t>he capacity to undertake and complete the project</w:t>
      </w:r>
      <w:r w:rsidR="008019C1">
        <w:rPr>
          <w:rFonts w:ascii="Arial" w:hAnsi="Arial" w:cs="Arial"/>
          <w:sz w:val="22"/>
          <w:szCs w:val="22"/>
          <w:lang w:val="en-US"/>
        </w:rPr>
        <w:t xml:space="preserve">, </w:t>
      </w:r>
      <w:r w:rsidR="00E87E39" w:rsidRPr="00E87E39">
        <w:rPr>
          <w:rFonts w:ascii="Arial" w:hAnsi="Arial" w:cs="Arial"/>
          <w:sz w:val="22"/>
          <w:szCs w:val="22"/>
          <w:lang w:val="en-US"/>
        </w:rPr>
        <w:t xml:space="preserve">past grant experience, project management and governance structure, experience of key personnel, project risk identification and </w:t>
      </w:r>
      <w:proofErr w:type="gramStart"/>
      <w:r w:rsidR="00E87E39" w:rsidRPr="00E87E39">
        <w:rPr>
          <w:rFonts w:ascii="Arial" w:hAnsi="Arial" w:cs="Arial"/>
          <w:sz w:val="22"/>
          <w:szCs w:val="22"/>
          <w:lang w:val="en-US"/>
        </w:rPr>
        <w:t>mitigation;</w:t>
      </w:r>
      <w:proofErr w:type="gramEnd"/>
    </w:p>
    <w:p w14:paraId="04D5436B" w14:textId="21C05380" w:rsidR="00E87E39" w:rsidRPr="00E87E39" w:rsidRDefault="00B822F0" w:rsidP="00971819">
      <w:pPr>
        <w:widowControl/>
        <w:numPr>
          <w:ilvl w:val="0"/>
          <w:numId w:val="32"/>
        </w:numPr>
        <w:spacing w:line="276" w:lineRule="auto"/>
        <w:ind w:left="426" w:right="141" w:hanging="426"/>
        <w:contextualSpacing/>
        <w:jc w:val="both"/>
        <w:rPr>
          <w:rFonts w:ascii="Arial" w:hAnsi="Arial" w:cs="Arial"/>
          <w:snapToGrid w:val="0"/>
          <w:sz w:val="22"/>
          <w:szCs w:val="22"/>
          <w:lang w:val="en-US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t>The</w:t>
      </w:r>
      <w:r w:rsidR="00E87E39" w:rsidRPr="00E87E39">
        <w:rPr>
          <w:rFonts w:ascii="Arial" w:hAnsi="Arial" w:cs="Arial"/>
          <w:snapToGrid w:val="0"/>
          <w:sz w:val="22"/>
          <w:szCs w:val="22"/>
          <w:lang w:val="en-US"/>
        </w:rPr>
        <w:t xml:space="preserve"> capacity to meet ongoing operating and maintenance costs following the conclusion of the grant funding (if applicable)</w:t>
      </w:r>
      <w:r w:rsidR="00B662AE">
        <w:rPr>
          <w:rFonts w:ascii="Arial" w:hAnsi="Arial" w:cs="Arial"/>
          <w:snapToGrid w:val="0"/>
          <w:sz w:val="22"/>
          <w:szCs w:val="22"/>
          <w:lang w:val="en-US"/>
        </w:rPr>
        <w:t>.</w:t>
      </w:r>
    </w:p>
    <w:p w14:paraId="44E5D35F" w14:textId="77777777" w:rsidR="00952628" w:rsidRPr="00E87E39" w:rsidRDefault="00952628" w:rsidP="00952628">
      <w:pPr>
        <w:widowControl/>
        <w:spacing w:line="276" w:lineRule="auto"/>
        <w:ind w:left="426" w:right="141"/>
        <w:contextualSpacing/>
        <w:jc w:val="both"/>
        <w:rPr>
          <w:rFonts w:ascii="Arial" w:hAnsi="Arial" w:cs="Arial"/>
          <w:snapToGrid w:val="0"/>
          <w:sz w:val="22"/>
          <w:szCs w:val="22"/>
          <w:lang w:val="en-US"/>
        </w:rPr>
      </w:pPr>
    </w:p>
    <w:p w14:paraId="43DC0279" w14:textId="4C98F64D" w:rsidR="00554FCE" w:rsidRPr="00ED096A" w:rsidRDefault="00554FCE" w:rsidP="00DC62AB">
      <w:pPr>
        <w:pStyle w:val="Heading1"/>
        <w:numPr>
          <w:ilvl w:val="0"/>
          <w:numId w:val="4"/>
        </w:numPr>
        <w:ind w:hanging="720"/>
        <w:rPr>
          <w:rFonts w:cs="Arial"/>
          <w:smallCaps/>
          <w:color w:val="BF301A"/>
          <w:sz w:val="32"/>
          <w:szCs w:val="28"/>
        </w:rPr>
      </w:pPr>
      <w:bookmarkStart w:id="5" w:name="_Toc139014497"/>
      <w:r w:rsidRPr="00ED096A">
        <w:rPr>
          <w:rFonts w:cs="Arial"/>
          <w:smallCaps/>
          <w:color w:val="BF301A"/>
          <w:sz w:val="32"/>
          <w:szCs w:val="28"/>
        </w:rPr>
        <w:t>Assessment and Decision</w:t>
      </w:r>
      <w:r w:rsidR="00952628">
        <w:rPr>
          <w:rFonts w:cs="Arial"/>
          <w:smallCaps/>
          <w:color w:val="BF301A"/>
          <w:sz w:val="32"/>
          <w:szCs w:val="28"/>
        </w:rPr>
        <w:t>-</w:t>
      </w:r>
      <w:r w:rsidRPr="00ED096A">
        <w:rPr>
          <w:rFonts w:cs="Arial"/>
          <w:smallCaps/>
          <w:color w:val="BF301A"/>
          <w:sz w:val="32"/>
          <w:szCs w:val="28"/>
        </w:rPr>
        <w:t xml:space="preserve">Making </w:t>
      </w:r>
      <w:r w:rsidR="00952628">
        <w:rPr>
          <w:rFonts w:cs="Arial"/>
          <w:smallCaps/>
          <w:color w:val="BF301A"/>
          <w:sz w:val="32"/>
          <w:szCs w:val="28"/>
        </w:rPr>
        <w:t>P</w:t>
      </w:r>
      <w:r w:rsidRPr="00ED096A">
        <w:rPr>
          <w:rFonts w:cs="Arial"/>
          <w:smallCaps/>
          <w:color w:val="BF301A"/>
          <w:sz w:val="32"/>
          <w:szCs w:val="28"/>
        </w:rPr>
        <w:t>rocess</w:t>
      </w:r>
      <w:bookmarkEnd w:id="5"/>
    </w:p>
    <w:p w14:paraId="6A57AC34" w14:textId="77777777" w:rsidR="00554FCE" w:rsidRPr="009410A4" w:rsidRDefault="00554FCE" w:rsidP="00DC62AB">
      <w:pPr>
        <w:rPr>
          <w:rFonts w:ascii="Arial" w:hAnsi="Arial" w:cs="Arial"/>
        </w:rPr>
      </w:pPr>
    </w:p>
    <w:p w14:paraId="40763556" w14:textId="385D9D58" w:rsidR="00F054B0" w:rsidRPr="00F054B0" w:rsidRDefault="00F054B0" w:rsidP="00F054B0">
      <w:pPr>
        <w:rPr>
          <w:rFonts w:ascii="Arial" w:hAnsi="Arial" w:cs="Arial"/>
          <w:sz w:val="22"/>
          <w:szCs w:val="22"/>
        </w:rPr>
      </w:pPr>
      <w:r w:rsidRPr="00F054B0">
        <w:rPr>
          <w:rFonts w:ascii="Arial" w:hAnsi="Arial" w:cs="Arial"/>
          <w:sz w:val="22"/>
          <w:szCs w:val="22"/>
        </w:rPr>
        <w:t xml:space="preserve">The assessment process for </w:t>
      </w:r>
      <w:r w:rsidR="00952628">
        <w:rPr>
          <w:rFonts w:ascii="Arial" w:hAnsi="Arial" w:cs="Arial"/>
          <w:sz w:val="22"/>
          <w:szCs w:val="22"/>
        </w:rPr>
        <w:t>KCAF</w:t>
      </w:r>
      <w:r w:rsidRPr="00F054B0">
        <w:rPr>
          <w:rFonts w:ascii="Arial" w:hAnsi="Arial" w:cs="Arial"/>
          <w:sz w:val="22"/>
          <w:szCs w:val="22"/>
        </w:rPr>
        <w:t xml:space="preserve"> Grants involves the following:</w:t>
      </w:r>
    </w:p>
    <w:p w14:paraId="11E8F40B" w14:textId="77777777" w:rsidR="00F054B0" w:rsidRPr="00F054B0" w:rsidRDefault="00F054B0" w:rsidP="00F054B0">
      <w:pPr>
        <w:rPr>
          <w:rFonts w:ascii="Arial" w:hAnsi="Arial" w:cs="Arial"/>
          <w:sz w:val="22"/>
          <w:szCs w:val="22"/>
        </w:rPr>
      </w:pPr>
    </w:p>
    <w:p w14:paraId="30E70EA2" w14:textId="49FBB120" w:rsidR="00F054B0" w:rsidRPr="00F054B0" w:rsidRDefault="00F04505" w:rsidP="00F054B0">
      <w:pPr>
        <w:numPr>
          <w:ilvl w:val="0"/>
          <w:numId w:val="19"/>
        </w:num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t xml:space="preserve">The KCAF </w:t>
      </w:r>
      <w:r w:rsidR="00C66660">
        <w:rPr>
          <w:rFonts w:ascii="Arial" w:hAnsi="Arial" w:cs="Arial"/>
          <w:snapToGrid w:val="0"/>
          <w:sz w:val="22"/>
          <w:szCs w:val="22"/>
          <w:lang w:val="en-US"/>
        </w:rPr>
        <w:t xml:space="preserve">Grants </w:t>
      </w:r>
      <w:r>
        <w:rPr>
          <w:rFonts w:ascii="Arial" w:hAnsi="Arial" w:cs="Arial"/>
          <w:snapToGrid w:val="0"/>
          <w:sz w:val="22"/>
          <w:szCs w:val="22"/>
          <w:lang w:val="en-US"/>
        </w:rPr>
        <w:t xml:space="preserve">Assessment </w:t>
      </w:r>
      <w:r w:rsidR="00C66660">
        <w:rPr>
          <w:rFonts w:ascii="Arial" w:hAnsi="Arial" w:cs="Arial"/>
          <w:snapToGrid w:val="0"/>
          <w:sz w:val="22"/>
          <w:szCs w:val="22"/>
          <w:lang w:val="en-US"/>
        </w:rPr>
        <w:t>team</w:t>
      </w:r>
      <w:r w:rsidR="00F054B0" w:rsidRPr="00F054B0">
        <w:rPr>
          <w:rFonts w:ascii="Arial" w:hAnsi="Arial" w:cs="Arial"/>
          <w:snapToGrid w:val="0"/>
          <w:sz w:val="22"/>
          <w:szCs w:val="22"/>
          <w:lang w:val="en-US"/>
        </w:rPr>
        <w:t xml:space="preserve"> will undertake an assessment of all applications </w:t>
      </w:r>
      <w:r w:rsidR="00B9258A">
        <w:rPr>
          <w:rFonts w:ascii="Arial" w:hAnsi="Arial" w:cs="Arial"/>
          <w:snapToGrid w:val="0"/>
          <w:sz w:val="22"/>
          <w:szCs w:val="22"/>
          <w:lang w:val="en-US"/>
        </w:rPr>
        <w:t xml:space="preserve">using </w:t>
      </w:r>
      <w:r w:rsidR="00F054B0" w:rsidRPr="00F054B0">
        <w:rPr>
          <w:rFonts w:ascii="Arial" w:hAnsi="Arial" w:cs="Arial"/>
          <w:snapToGrid w:val="0"/>
          <w:sz w:val="22"/>
          <w:szCs w:val="22"/>
          <w:lang w:val="en-US"/>
        </w:rPr>
        <w:t>a competitive, merit</w:t>
      </w:r>
      <w:r w:rsidR="00424325">
        <w:rPr>
          <w:rFonts w:ascii="Arial" w:hAnsi="Arial" w:cs="Arial"/>
          <w:snapToGrid w:val="0"/>
          <w:sz w:val="22"/>
          <w:szCs w:val="22"/>
          <w:lang w:val="en-US"/>
        </w:rPr>
        <w:t>-</w:t>
      </w:r>
      <w:r w:rsidR="00D43406">
        <w:rPr>
          <w:rFonts w:ascii="Arial" w:hAnsi="Arial" w:cs="Arial"/>
          <w:snapToGrid w:val="0"/>
          <w:sz w:val="22"/>
          <w:szCs w:val="22"/>
          <w:lang w:val="en-US"/>
        </w:rPr>
        <w:t>bas</w:t>
      </w:r>
      <w:r w:rsidR="00B9258A">
        <w:rPr>
          <w:rFonts w:ascii="Arial" w:hAnsi="Arial" w:cs="Arial"/>
          <w:snapToGrid w:val="0"/>
          <w:sz w:val="22"/>
          <w:szCs w:val="22"/>
          <w:lang w:val="en-US"/>
        </w:rPr>
        <w:t>ed process</w:t>
      </w:r>
      <w:r w:rsidR="004C6A82">
        <w:rPr>
          <w:rFonts w:ascii="Arial" w:hAnsi="Arial" w:cs="Arial"/>
          <w:snapToGrid w:val="0"/>
          <w:sz w:val="22"/>
          <w:szCs w:val="22"/>
          <w:lang w:val="en-US"/>
        </w:rPr>
        <w:t>.</w:t>
      </w:r>
      <w:r w:rsidR="00D43406" w:rsidRPr="00F054B0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</w:p>
    <w:p w14:paraId="2B291F04" w14:textId="75415F41" w:rsidR="00F054B0" w:rsidRPr="00F054B0" w:rsidRDefault="00F054B0" w:rsidP="00F054B0">
      <w:pPr>
        <w:numPr>
          <w:ilvl w:val="0"/>
          <w:numId w:val="19"/>
        </w:num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F054B0">
        <w:rPr>
          <w:rFonts w:ascii="Arial" w:hAnsi="Arial" w:cs="Arial"/>
          <w:snapToGrid w:val="0"/>
          <w:sz w:val="22"/>
          <w:szCs w:val="22"/>
          <w:lang w:val="en-US"/>
        </w:rPr>
        <w:t xml:space="preserve">Pending eligibility, each application will be assessed against the criteria outlined in section 5 </w:t>
      </w:r>
      <w:r w:rsidRPr="00F054B0">
        <w:rPr>
          <w:rFonts w:ascii="Arial" w:hAnsi="Arial" w:cs="Arial"/>
          <w:snapToGrid w:val="0"/>
          <w:sz w:val="22"/>
          <w:szCs w:val="22"/>
        </w:rPr>
        <w:t xml:space="preserve">by the </w:t>
      </w:r>
      <w:r w:rsidR="00952628">
        <w:rPr>
          <w:rFonts w:ascii="Arial" w:hAnsi="Arial" w:cs="Arial"/>
          <w:snapToGrid w:val="0"/>
          <w:sz w:val="22"/>
          <w:szCs w:val="22"/>
        </w:rPr>
        <w:t>KCAF</w:t>
      </w:r>
      <w:r w:rsidRPr="00F054B0">
        <w:rPr>
          <w:rFonts w:ascii="Arial" w:hAnsi="Arial" w:cs="Arial"/>
          <w:snapToGrid w:val="0"/>
          <w:sz w:val="22"/>
          <w:szCs w:val="22"/>
        </w:rPr>
        <w:t xml:space="preserve"> Grants </w:t>
      </w:r>
      <w:r w:rsidR="00A166BA">
        <w:rPr>
          <w:rFonts w:ascii="Arial" w:hAnsi="Arial" w:cs="Arial"/>
          <w:snapToGrid w:val="0"/>
          <w:sz w:val="22"/>
          <w:szCs w:val="22"/>
        </w:rPr>
        <w:t>A</w:t>
      </w:r>
      <w:r w:rsidRPr="00F054B0">
        <w:rPr>
          <w:rFonts w:ascii="Arial" w:hAnsi="Arial" w:cs="Arial"/>
          <w:snapToGrid w:val="0"/>
          <w:sz w:val="22"/>
          <w:szCs w:val="22"/>
        </w:rPr>
        <w:t>ssessment team.</w:t>
      </w:r>
    </w:p>
    <w:p w14:paraId="63979ED6" w14:textId="3E010902" w:rsidR="00F054B0" w:rsidRPr="00F054B0" w:rsidRDefault="00F054B0" w:rsidP="00F054B0">
      <w:pPr>
        <w:keepNext/>
        <w:numPr>
          <w:ilvl w:val="0"/>
          <w:numId w:val="19"/>
        </w:numPr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F054B0">
        <w:rPr>
          <w:rFonts w:ascii="Arial" w:hAnsi="Arial" w:cs="Arial"/>
          <w:iCs/>
          <w:snapToGrid w:val="0"/>
          <w:sz w:val="22"/>
          <w:szCs w:val="22"/>
        </w:rPr>
        <w:t>Recommendations will be submitted to the Minister for Regional Development for final approval.</w:t>
      </w:r>
    </w:p>
    <w:p w14:paraId="4AB57566" w14:textId="04CE5C4E" w:rsidR="00F054B0" w:rsidRPr="00F054B0" w:rsidRDefault="00F054B0" w:rsidP="00F054B0">
      <w:pPr>
        <w:keepNext/>
        <w:numPr>
          <w:ilvl w:val="0"/>
          <w:numId w:val="19"/>
        </w:numPr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F054B0">
        <w:rPr>
          <w:rFonts w:ascii="Arial" w:hAnsi="Arial" w:cs="Arial"/>
          <w:iCs/>
          <w:snapToGrid w:val="0"/>
          <w:sz w:val="22"/>
          <w:szCs w:val="22"/>
        </w:rPr>
        <w:t xml:space="preserve">All </w:t>
      </w:r>
      <w:r w:rsidR="00A166BA">
        <w:rPr>
          <w:rFonts w:ascii="Arial" w:hAnsi="Arial" w:cs="Arial"/>
          <w:iCs/>
          <w:snapToGrid w:val="0"/>
          <w:sz w:val="22"/>
          <w:szCs w:val="22"/>
        </w:rPr>
        <w:t>a</w:t>
      </w:r>
      <w:r w:rsidRPr="00F054B0">
        <w:rPr>
          <w:rFonts w:ascii="Arial" w:hAnsi="Arial" w:cs="Arial"/>
          <w:iCs/>
          <w:snapToGrid w:val="0"/>
          <w:sz w:val="22"/>
          <w:szCs w:val="22"/>
        </w:rPr>
        <w:t>pplicants will be advised of the outcome of the assessment process.</w:t>
      </w:r>
    </w:p>
    <w:p w14:paraId="1DB1DDC7" w14:textId="77777777" w:rsidR="006916EF" w:rsidRPr="00C66660" w:rsidRDefault="00F054B0" w:rsidP="00DB7B46">
      <w:pPr>
        <w:keepNext/>
        <w:numPr>
          <w:ilvl w:val="0"/>
          <w:numId w:val="19"/>
        </w:numPr>
        <w:ind w:right="141"/>
        <w:jc w:val="both"/>
        <w:rPr>
          <w:rFonts w:ascii="Arial" w:hAnsi="Arial" w:cs="Arial"/>
          <w:i/>
          <w:sz w:val="22"/>
          <w:szCs w:val="22"/>
        </w:rPr>
      </w:pPr>
      <w:r w:rsidRPr="00975BAB">
        <w:rPr>
          <w:rFonts w:ascii="Arial" w:hAnsi="Arial" w:cs="Arial"/>
          <w:iCs/>
          <w:snapToGrid w:val="0"/>
          <w:sz w:val="22"/>
          <w:szCs w:val="22"/>
        </w:rPr>
        <w:t>Grant Agreements will be developed and executed with successful applicants</w:t>
      </w:r>
      <w:r w:rsidR="006916EF">
        <w:rPr>
          <w:rFonts w:ascii="Arial" w:hAnsi="Arial" w:cs="Arial"/>
          <w:iCs/>
          <w:snapToGrid w:val="0"/>
          <w:sz w:val="22"/>
          <w:szCs w:val="22"/>
        </w:rPr>
        <w:t>.</w:t>
      </w:r>
    </w:p>
    <w:p w14:paraId="0605D445" w14:textId="77777777" w:rsidR="00C66660" w:rsidRDefault="00C66660" w:rsidP="00C66660">
      <w:pPr>
        <w:keepNext/>
        <w:ind w:right="141"/>
        <w:jc w:val="both"/>
        <w:rPr>
          <w:rFonts w:ascii="Arial" w:hAnsi="Arial" w:cs="Arial"/>
          <w:iCs/>
          <w:snapToGrid w:val="0"/>
          <w:sz w:val="22"/>
          <w:szCs w:val="22"/>
        </w:rPr>
      </w:pPr>
    </w:p>
    <w:p w14:paraId="10D1CAA8" w14:textId="6488BD3D" w:rsidR="00C66660" w:rsidDel="005A1B93" w:rsidRDefault="0079113C" w:rsidP="00C66660">
      <w:pPr>
        <w:keepNext/>
        <w:ind w:right="141"/>
        <w:jc w:val="both"/>
        <w:rPr>
          <w:rFonts w:ascii="Arial" w:hAnsi="Arial" w:cs="Arial"/>
          <w:iCs/>
          <w:snapToGrid w:val="0"/>
          <w:sz w:val="22"/>
          <w:szCs w:val="22"/>
        </w:rPr>
      </w:pPr>
      <w:r w:rsidDel="005A1B93">
        <w:rPr>
          <w:rFonts w:ascii="Arial" w:hAnsi="Arial" w:cs="Arial"/>
          <w:iCs/>
          <w:snapToGrid w:val="0"/>
          <w:sz w:val="22"/>
          <w:szCs w:val="22"/>
        </w:rPr>
        <w:t>The KCAF Grants Assessment team may include, but not be limited to, representat</w:t>
      </w:r>
      <w:r w:rsidR="00756A47" w:rsidDel="005A1B93">
        <w:rPr>
          <w:rFonts w:ascii="Arial" w:hAnsi="Arial" w:cs="Arial"/>
          <w:iCs/>
          <w:snapToGrid w:val="0"/>
          <w:sz w:val="22"/>
          <w:szCs w:val="22"/>
        </w:rPr>
        <w:t>i</w:t>
      </w:r>
      <w:r w:rsidDel="005A1B93">
        <w:rPr>
          <w:rFonts w:ascii="Arial" w:hAnsi="Arial" w:cs="Arial"/>
          <w:iCs/>
          <w:snapToGrid w:val="0"/>
          <w:sz w:val="22"/>
          <w:szCs w:val="22"/>
        </w:rPr>
        <w:t>ves from:</w:t>
      </w:r>
    </w:p>
    <w:p w14:paraId="5A45DC61" w14:textId="6CD0C558" w:rsidR="00A20A41" w:rsidDel="005A1B93" w:rsidRDefault="00A20A41" w:rsidP="00C66660">
      <w:pPr>
        <w:keepNext/>
        <w:ind w:right="141"/>
        <w:jc w:val="both"/>
        <w:rPr>
          <w:rFonts w:ascii="Arial" w:hAnsi="Arial" w:cs="Arial"/>
          <w:iCs/>
          <w:snapToGrid w:val="0"/>
          <w:sz w:val="22"/>
          <w:szCs w:val="22"/>
        </w:rPr>
      </w:pPr>
    </w:p>
    <w:p w14:paraId="38129FD6" w14:textId="7D23AE9D" w:rsidR="00DB3927" w:rsidDel="005A1B93" w:rsidRDefault="00DB3927" w:rsidP="00756A47">
      <w:pPr>
        <w:keepNext/>
        <w:numPr>
          <w:ilvl w:val="0"/>
          <w:numId w:val="19"/>
        </w:numPr>
        <w:jc w:val="both"/>
        <w:rPr>
          <w:rFonts w:ascii="Arial" w:hAnsi="Arial" w:cs="Arial"/>
          <w:iCs/>
          <w:snapToGrid w:val="0"/>
          <w:sz w:val="22"/>
          <w:szCs w:val="22"/>
        </w:rPr>
      </w:pPr>
      <w:r w:rsidDel="005A1B93">
        <w:rPr>
          <w:rFonts w:ascii="Arial" w:hAnsi="Arial" w:cs="Arial"/>
          <w:iCs/>
          <w:snapToGrid w:val="0"/>
          <w:sz w:val="22"/>
          <w:szCs w:val="22"/>
        </w:rPr>
        <w:t>Kimberley Development Commission</w:t>
      </w:r>
      <w:r w:rsidR="00090CE9">
        <w:rPr>
          <w:rFonts w:ascii="Arial" w:hAnsi="Arial" w:cs="Arial"/>
          <w:iCs/>
          <w:snapToGrid w:val="0"/>
          <w:sz w:val="22"/>
          <w:szCs w:val="22"/>
        </w:rPr>
        <w:t xml:space="preserve"> </w:t>
      </w:r>
    </w:p>
    <w:p w14:paraId="2B6FC8FB" w14:textId="20CB9237" w:rsidR="00756A47" w:rsidRDefault="00906550" w:rsidP="00756A47">
      <w:pPr>
        <w:keepNext/>
        <w:numPr>
          <w:ilvl w:val="0"/>
          <w:numId w:val="19"/>
        </w:numPr>
        <w:jc w:val="both"/>
        <w:rPr>
          <w:rFonts w:ascii="Arial" w:hAnsi="Arial" w:cs="Arial"/>
          <w:iCs/>
          <w:snapToGrid w:val="0"/>
          <w:sz w:val="22"/>
          <w:szCs w:val="22"/>
        </w:rPr>
      </w:pPr>
      <w:r>
        <w:rPr>
          <w:rFonts w:ascii="Arial" w:hAnsi="Arial" w:cs="Arial"/>
          <w:iCs/>
          <w:snapToGrid w:val="0"/>
          <w:sz w:val="22"/>
          <w:szCs w:val="22"/>
        </w:rPr>
        <w:t>Other relevant WA Government agencies</w:t>
      </w:r>
    </w:p>
    <w:p w14:paraId="10F9BAF0" w14:textId="72BBDE93" w:rsidR="00906550" w:rsidDel="005A1B93" w:rsidRDefault="00906550" w:rsidP="00756A47">
      <w:pPr>
        <w:keepNext/>
        <w:numPr>
          <w:ilvl w:val="0"/>
          <w:numId w:val="19"/>
        </w:numPr>
        <w:jc w:val="both"/>
        <w:rPr>
          <w:rFonts w:ascii="Arial" w:hAnsi="Arial" w:cs="Arial"/>
          <w:iCs/>
          <w:snapToGrid w:val="0"/>
          <w:sz w:val="22"/>
          <w:szCs w:val="22"/>
        </w:rPr>
      </w:pPr>
      <w:r>
        <w:rPr>
          <w:rFonts w:ascii="Arial" w:hAnsi="Arial" w:cs="Arial"/>
          <w:iCs/>
          <w:snapToGrid w:val="0"/>
          <w:sz w:val="22"/>
          <w:szCs w:val="22"/>
        </w:rPr>
        <w:t>The Kimberley Aboriginal Youth Wellbeing Steering Committee</w:t>
      </w:r>
    </w:p>
    <w:p w14:paraId="7A7E161A" w14:textId="158D130F" w:rsidR="00756A47" w:rsidRPr="00C66660" w:rsidRDefault="00756A47" w:rsidP="00500291">
      <w:pPr>
        <w:keepNext/>
        <w:ind w:right="141"/>
        <w:jc w:val="both"/>
        <w:rPr>
          <w:rFonts w:ascii="Arial" w:hAnsi="Arial" w:cs="Arial"/>
          <w:i/>
          <w:sz w:val="22"/>
          <w:szCs w:val="22"/>
        </w:rPr>
      </w:pPr>
    </w:p>
    <w:p w14:paraId="49C801F5" w14:textId="38F36308" w:rsidR="006916EF" w:rsidRDefault="006916EF" w:rsidP="006916EF">
      <w:pPr>
        <w:keepNext/>
        <w:ind w:right="141"/>
        <w:jc w:val="both"/>
        <w:rPr>
          <w:rFonts w:ascii="Arial" w:hAnsi="Arial" w:cs="Arial"/>
          <w:iCs/>
          <w:snapToGrid w:val="0"/>
          <w:sz w:val="22"/>
          <w:szCs w:val="22"/>
        </w:rPr>
      </w:pPr>
      <w:r>
        <w:rPr>
          <w:rFonts w:ascii="Arial" w:hAnsi="Arial" w:cs="Arial"/>
          <w:iCs/>
          <w:snapToGrid w:val="0"/>
          <w:sz w:val="22"/>
          <w:szCs w:val="22"/>
        </w:rPr>
        <w:t>Applicants should note that:</w:t>
      </w:r>
    </w:p>
    <w:p w14:paraId="6C2B0910" w14:textId="77777777" w:rsidR="00971819" w:rsidRDefault="00971819" w:rsidP="006916EF">
      <w:pPr>
        <w:keepNext/>
        <w:ind w:right="141"/>
        <w:jc w:val="both"/>
        <w:rPr>
          <w:rFonts w:ascii="Arial" w:hAnsi="Arial" w:cs="Arial"/>
          <w:iCs/>
          <w:snapToGrid w:val="0"/>
          <w:sz w:val="22"/>
          <w:szCs w:val="22"/>
        </w:rPr>
      </w:pPr>
    </w:p>
    <w:p w14:paraId="593730A8" w14:textId="4DB26B6A" w:rsidR="006916EF" w:rsidRPr="006916EF" w:rsidRDefault="006916EF" w:rsidP="006916EF">
      <w:pPr>
        <w:pStyle w:val="ListParagraph"/>
        <w:keepNext/>
        <w:numPr>
          <w:ilvl w:val="0"/>
          <w:numId w:val="34"/>
        </w:numPr>
        <w:ind w:left="426" w:right="141" w:hanging="426"/>
        <w:jc w:val="both"/>
        <w:rPr>
          <w:rFonts w:ascii="Arial" w:hAnsi="Arial" w:cs="Arial"/>
          <w:i/>
          <w:snapToGrid/>
          <w:sz w:val="22"/>
          <w:szCs w:val="22"/>
        </w:rPr>
      </w:pPr>
      <w:r w:rsidRPr="006916EF">
        <w:rPr>
          <w:rFonts w:ascii="Arial" w:hAnsi="Arial" w:cs="Arial"/>
          <w:iCs/>
          <w:sz w:val="22"/>
          <w:szCs w:val="22"/>
        </w:rPr>
        <w:t>the assessment and decision</w:t>
      </w:r>
      <w:r w:rsidR="00952628">
        <w:rPr>
          <w:rFonts w:ascii="Arial" w:hAnsi="Arial" w:cs="Arial"/>
          <w:iCs/>
          <w:sz w:val="22"/>
          <w:szCs w:val="22"/>
        </w:rPr>
        <w:t>-</w:t>
      </w:r>
      <w:r w:rsidRPr="006916EF">
        <w:rPr>
          <w:rFonts w:ascii="Arial" w:hAnsi="Arial" w:cs="Arial"/>
          <w:iCs/>
          <w:sz w:val="22"/>
          <w:szCs w:val="22"/>
        </w:rPr>
        <w:t xml:space="preserve">making process could take up to </w:t>
      </w:r>
      <w:r w:rsidR="00931276">
        <w:rPr>
          <w:rFonts w:ascii="Arial" w:hAnsi="Arial" w:cs="Arial"/>
          <w:b/>
          <w:bCs/>
          <w:iCs/>
          <w:sz w:val="22"/>
          <w:szCs w:val="22"/>
        </w:rPr>
        <w:t>three</w:t>
      </w:r>
      <w:r w:rsidRPr="00424325">
        <w:rPr>
          <w:rFonts w:ascii="Arial" w:hAnsi="Arial" w:cs="Arial"/>
          <w:b/>
          <w:bCs/>
          <w:iCs/>
          <w:sz w:val="22"/>
          <w:szCs w:val="22"/>
        </w:rPr>
        <w:t xml:space="preserve"> (</w:t>
      </w:r>
      <w:r w:rsidR="00931276">
        <w:rPr>
          <w:rFonts w:ascii="Arial" w:hAnsi="Arial" w:cs="Arial"/>
          <w:b/>
          <w:bCs/>
          <w:iCs/>
          <w:sz w:val="22"/>
          <w:szCs w:val="22"/>
        </w:rPr>
        <w:t>3</w:t>
      </w:r>
      <w:r w:rsidRPr="00424325">
        <w:rPr>
          <w:rFonts w:ascii="Arial" w:hAnsi="Arial" w:cs="Arial"/>
          <w:b/>
          <w:bCs/>
          <w:iCs/>
          <w:sz w:val="22"/>
          <w:szCs w:val="22"/>
        </w:rPr>
        <w:t xml:space="preserve">) </w:t>
      </w:r>
      <w:r w:rsidR="00931276">
        <w:rPr>
          <w:rFonts w:ascii="Arial" w:hAnsi="Arial" w:cs="Arial"/>
          <w:b/>
          <w:bCs/>
          <w:iCs/>
          <w:sz w:val="22"/>
          <w:szCs w:val="22"/>
        </w:rPr>
        <w:t>month</w:t>
      </w:r>
      <w:r w:rsidRPr="00424325">
        <w:rPr>
          <w:rFonts w:ascii="Arial" w:hAnsi="Arial" w:cs="Arial"/>
          <w:b/>
          <w:bCs/>
          <w:iCs/>
          <w:sz w:val="22"/>
          <w:szCs w:val="22"/>
        </w:rPr>
        <w:t>s</w:t>
      </w:r>
      <w:r w:rsidRPr="006916EF">
        <w:rPr>
          <w:rFonts w:ascii="Arial" w:hAnsi="Arial" w:cs="Arial"/>
          <w:iCs/>
          <w:sz w:val="22"/>
          <w:szCs w:val="22"/>
        </w:rPr>
        <w:t xml:space="preserve"> and should be considered during project planning</w:t>
      </w:r>
      <w:r>
        <w:rPr>
          <w:rFonts w:ascii="Arial" w:hAnsi="Arial" w:cs="Arial"/>
          <w:iCs/>
          <w:sz w:val="22"/>
          <w:szCs w:val="22"/>
        </w:rPr>
        <w:t>: and</w:t>
      </w:r>
    </w:p>
    <w:p w14:paraId="2E4A13A9" w14:textId="3DD2DBDE" w:rsidR="006916EF" w:rsidRPr="006916EF" w:rsidRDefault="00931276" w:rsidP="006916EF">
      <w:pPr>
        <w:pStyle w:val="ListParagraph"/>
        <w:keepNext/>
        <w:numPr>
          <w:ilvl w:val="0"/>
          <w:numId w:val="34"/>
        </w:numPr>
        <w:ind w:left="426" w:right="141" w:hanging="426"/>
        <w:jc w:val="both"/>
        <w:rPr>
          <w:rFonts w:ascii="Arial" w:hAnsi="Arial" w:cs="Arial"/>
          <w:i/>
          <w:snapToGrid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The KDC</w:t>
      </w:r>
      <w:r w:rsidR="006916EF">
        <w:rPr>
          <w:rFonts w:ascii="Arial" w:hAnsi="Arial" w:cs="Arial"/>
          <w:iCs/>
          <w:sz w:val="22"/>
          <w:szCs w:val="22"/>
        </w:rPr>
        <w:t xml:space="preserve"> </w:t>
      </w:r>
      <w:r w:rsidR="005A1B93">
        <w:rPr>
          <w:rFonts w:ascii="Arial" w:hAnsi="Arial" w:cs="Arial"/>
          <w:iCs/>
          <w:sz w:val="22"/>
          <w:szCs w:val="22"/>
        </w:rPr>
        <w:t>may</w:t>
      </w:r>
      <w:r w:rsidR="006916EF">
        <w:rPr>
          <w:rFonts w:ascii="Arial" w:hAnsi="Arial" w:cs="Arial"/>
          <w:iCs/>
          <w:sz w:val="22"/>
          <w:szCs w:val="22"/>
        </w:rPr>
        <w:t xml:space="preserve"> request more information to clarify aspects of the application.</w:t>
      </w:r>
      <w:r w:rsidR="001056D1" w:rsidRPr="006916EF">
        <w:rPr>
          <w:rFonts w:ascii="Arial" w:hAnsi="Arial" w:cs="Arial"/>
          <w:iCs/>
          <w:sz w:val="22"/>
          <w:szCs w:val="22"/>
        </w:rPr>
        <w:t xml:space="preserve"> </w:t>
      </w:r>
    </w:p>
    <w:p w14:paraId="537105E8" w14:textId="0892D2ED" w:rsidR="006916EF" w:rsidRPr="006916EF" w:rsidRDefault="006916EF" w:rsidP="006916EF">
      <w:pPr>
        <w:keepNext/>
        <w:ind w:right="141"/>
        <w:jc w:val="both"/>
        <w:rPr>
          <w:rFonts w:ascii="Arial" w:hAnsi="Arial" w:cs="Arial"/>
          <w:i/>
          <w:sz w:val="22"/>
          <w:szCs w:val="22"/>
        </w:rPr>
      </w:pPr>
    </w:p>
    <w:p w14:paraId="2658D53A" w14:textId="77777777" w:rsidR="00425F2A" w:rsidRPr="00ED096A" w:rsidRDefault="00820513" w:rsidP="00DC62AB">
      <w:pPr>
        <w:pStyle w:val="Heading1"/>
        <w:numPr>
          <w:ilvl w:val="0"/>
          <w:numId w:val="4"/>
        </w:numPr>
        <w:ind w:hanging="720"/>
        <w:rPr>
          <w:rFonts w:cs="Arial"/>
          <w:smallCaps/>
          <w:color w:val="BF301A"/>
          <w:sz w:val="32"/>
          <w:szCs w:val="28"/>
        </w:rPr>
      </w:pPr>
      <w:bookmarkStart w:id="6" w:name="_Toc139014498"/>
      <w:r w:rsidRPr="00ED096A">
        <w:rPr>
          <w:rFonts w:cs="Arial"/>
          <w:smallCaps/>
          <w:color w:val="BF301A"/>
          <w:sz w:val="32"/>
          <w:szCs w:val="28"/>
        </w:rPr>
        <w:t>How To Apply</w:t>
      </w:r>
      <w:bookmarkEnd w:id="6"/>
    </w:p>
    <w:p w14:paraId="38F8D9A1" w14:textId="77777777" w:rsidR="006C2BCD" w:rsidRPr="009410A4" w:rsidRDefault="006C2BCD" w:rsidP="00DC62AB">
      <w:pPr>
        <w:rPr>
          <w:rFonts w:ascii="Arial" w:hAnsi="Arial" w:cs="Arial"/>
        </w:rPr>
      </w:pPr>
    </w:p>
    <w:p w14:paraId="3DC1BADF" w14:textId="3BDD1D5B" w:rsidR="005B527A" w:rsidRPr="00ED096A" w:rsidRDefault="005B527A" w:rsidP="005B527A">
      <w:pPr>
        <w:jc w:val="both"/>
        <w:rPr>
          <w:rFonts w:ascii="Arial" w:hAnsi="Arial" w:cs="Arial"/>
          <w:sz w:val="22"/>
          <w:szCs w:val="22"/>
        </w:rPr>
      </w:pPr>
      <w:r w:rsidRPr="00ED096A">
        <w:rPr>
          <w:rFonts w:ascii="Arial" w:hAnsi="Arial" w:cs="Arial"/>
          <w:sz w:val="22"/>
          <w:szCs w:val="22"/>
        </w:rPr>
        <w:t xml:space="preserve">After reading the Guidelines, </w:t>
      </w:r>
      <w:r w:rsidR="00674858">
        <w:rPr>
          <w:rFonts w:ascii="Arial" w:hAnsi="Arial" w:cs="Arial"/>
          <w:sz w:val="22"/>
          <w:szCs w:val="22"/>
        </w:rPr>
        <w:t>please</w:t>
      </w:r>
      <w:r w:rsidR="005A1B93" w:rsidRPr="00ED096A">
        <w:rPr>
          <w:rFonts w:ascii="Arial" w:hAnsi="Arial" w:cs="Arial"/>
          <w:sz w:val="22"/>
          <w:szCs w:val="22"/>
        </w:rPr>
        <w:t xml:space="preserve"> </w:t>
      </w:r>
      <w:r w:rsidRPr="00ED096A">
        <w:rPr>
          <w:rFonts w:ascii="Arial" w:hAnsi="Arial" w:cs="Arial"/>
          <w:sz w:val="22"/>
          <w:szCs w:val="22"/>
        </w:rPr>
        <w:t xml:space="preserve">contact the </w:t>
      </w:r>
      <w:r w:rsidR="00931276">
        <w:rPr>
          <w:rFonts w:ascii="Arial" w:hAnsi="Arial" w:cs="Arial"/>
          <w:sz w:val="22"/>
          <w:szCs w:val="22"/>
        </w:rPr>
        <w:t>KDC t</w:t>
      </w:r>
      <w:r w:rsidRPr="00ED096A">
        <w:rPr>
          <w:rFonts w:ascii="Arial" w:hAnsi="Arial" w:cs="Arial"/>
          <w:sz w:val="22"/>
          <w:szCs w:val="22"/>
        </w:rPr>
        <w:t xml:space="preserve">o discuss your project prior to </w:t>
      </w:r>
      <w:r w:rsidR="00F075CD">
        <w:rPr>
          <w:rFonts w:ascii="Arial" w:hAnsi="Arial" w:cs="Arial"/>
          <w:sz w:val="22"/>
          <w:szCs w:val="22"/>
        </w:rPr>
        <w:t xml:space="preserve">progressing or </w:t>
      </w:r>
      <w:proofErr w:type="gramStart"/>
      <w:r w:rsidRPr="00ED096A">
        <w:rPr>
          <w:rFonts w:ascii="Arial" w:hAnsi="Arial" w:cs="Arial"/>
          <w:sz w:val="22"/>
          <w:szCs w:val="22"/>
        </w:rPr>
        <w:t>submitting an application</w:t>
      </w:r>
      <w:proofErr w:type="gramEnd"/>
      <w:r w:rsidRPr="00ED096A">
        <w:rPr>
          <w:rFonts w:ascii="Arial" w:hAnsi="Arial" w:cs="Arial"/>
          <w:sz w:val="22"/>
          <w:szCs w:val="22"/>
        </w:rPr>
        <w:t xml:space="preserve"> for funding.  </w:t>
      </w:r>
      <w:r>
        <w:rPr>
          <w:rFonts w:ascii="Arial" w:hAnsi="Arial" w:cs="Arial"/>
          <w:sz w:val="22"/>
          <w:szCs w:val="22"/>
        </w:rPr>
        <w:t>Contact information</w:t>
      </w:r>
      <w:r w:rsidR="00F075CD">
        <w:rPr>
          <w:rFonts w:ascii="Arial" w:hAnsi="Arial" w:cs="Arial"/>
          <w:sz w:val="22"/>
          <w:szCs w:val="22"/>
        </w:rPr>
        <w:t xml:space="preserve"> for </w:t>
      </w:r>
      <w:r w:rsidR="003D31E9">
        <w:rPr>
          <w:rFonts w:ascii="Arial" w:hAnsi="Arial" w:cs="Arial"/>
          <w:sz w:val="22"/>
          <w:szCs w:val="22"/>
        </w:rPr>
        <w:t>the KDC is</w:t>
      </w:r>
      <w:r>
        <w:rPr>
          <w:rFonts w:ascii="Arial" w:hAnsi="Arial" w:cs="Arial"/>
          <w:sz w:val="22"/>
          <w:szCs w:val="22"/>
        </w:rPr>
        <w:t>:</w:t>
      </w:r>
    </w:p>
    <w:p w14:paraId="4C2ADE7E" w14:textId="77777777" w:rsidR="005B527A" w:rsidRPr="00ED096A" w:rsidRDefault="005B527A" w:rsidP="005B527A">
      <w:pPr>
        <w:jc w:val="both"/>
        <w:rPr>
          <w:rFonts w:ascii="Arial" w:hAnsi="Arial" w:cs="Arial"/>
          <w:sz w:val="22"/>
          <w:szCs w:val="22"/>
        </w:rPr>
      </w:pPr>
    </w:p>
    <w:p w14:paraId="62E40535" w14:textId="37D9F7BB" w:rsidR="00C40FD5" w:rsidRDefault="00C40FD5" w:rsidP="005B52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Kimberley Development Commission</w:t>
      </w:r>
    </w:p>
    <w:p w14:paraId="15233791" w14:textId="6411549D" w:rsidR="00C40FD5" w:rsidRDefault="00C40FD5" w:rsidP="005B52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</w:t>
      </w:r>
      <w:r>
        <w:rPr>
          <w:rFonts w:ascii="Arial" w:hAnsi="Arial" w:cs="Arial"/>
          <w:sz w:val="22"/>
          <w:szCs w:val="22"/>
        </w:rPr>
        <w:tab/>
        <w:t>08 91</w:t>
      </w:r>
      <w:r w:rsidR="002F4466">
        <w:rPr>
          <w:rFonts w:ascii="Arial" w:hAnsi="Arial" w:cs="Arial"/>
          <w:sz w:val="22"/>
          <w:szCs w:val="22"/>
        </w:rPr>
        <w:t>48</w:t>
      </w:r>
      <w:r>
        <w:rPr>
          <w:rFonts w:ascii="Arial" w:hAnsi="Arial" w:cs="Arial"/>
          <w:sz w:val="22"/>
          <w:szCs w:val="22"/>
        </w:rPr>
        <w:t xml:space="preserve"> </w:t>
      </w:r>
      <w:r w:rsidR="002F4466">
        <w:rPr>
          <w:rFonts w:ascii="Arial" w:hAnsi="Arial" w:cs="Arial"/>
          <w:sz w:val="22"/>
          <w:szCs w:val="22"/>
        </w:rPr>
        <w:t>2100</w:t>
      </w:r>
    </w:p>
    <w:p w14:paraId="40935D4E" w14:textId="4B06161B" w:rsidR="00C40FD5" w:rsidRDefault="00C40FD5" w:rsidP="005B52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sz w:val="22"/>
          <w:szCs w:val="22"/>
        </w:rPr>
        <w:tab/>
      </w:r>
      <w:hyperlink r:id="rId16" w:history="1">
        <w:r w:rsidRPr="00700847">
          <w:rPr>
            <w:rStyle w:val="Hyperlink"/>
            <w:rFonts w:ascii="Arial" w:hAnsi="Arial" w:cs="Arial"/>
            <w:sz w:val="22"/>
            <w:szCs w:val="22"/>
          </w:rPr>
          <w:t>gpo@kdc.wa.gov.au</w:t>
        </w:r>
      </w:hyperlink>
    </w:p>
    <w:p w14:paraId="7B88C815" w14:textId="36B68E88" w:rsidR="00C40FD5" w:rsidRDefault="00C40FD5" w:rsidP="005B52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Web:</w:t>
      </w:r>
      <w:r>
        <w:rPr>
          <w:rFonts w:ascii="Arial" w:hAnsi="Arial" w:cs="Arial"/>
          <w:sz w:val="22"/>
          <w:szCs w:val="22"/>
        </w:rPr>
        <w:tab/>
      </w:r>
      <w:hyperlink r:id="rId17" w:history="1">
        <w:r w:rsidRPr="00700847">
          <w:rPr>
            <w:rStyle w:val="Hyperlink"/>
            <w:rFonts w:ascii="Arial" w:hAnsi="Arial" w:cs="Arial"/>
            <w:sz w:val="22"/>
            <w:szCs w:val="22"/>
          </w:rPr>
          <w:t>www.kdc.wa.gov.au</w:t>
        </w:r>
      </w:hyperlink>
    </w:p>
    <w:p w14:paraId="509A2060" w14:textId="77777777" w:rsidR="005B527A" w:rsidRPr="00ED096A" w:rsidRDefault="005B527A" w:rsidP="005B527A">
      <w:pPr>
        <w:jc w:val="both"/>
        <w:rPr>
          <w:rFonts w:ascii="Arial" w:hAnsi="Arial" w:cs="Arial"/>
          <w:sz w:val="22"/>
          <w:szCs w:val="22"/>
        </w:rPr>
      </w:pPr>
    </w:p>
    <w:p w14:paraId="43D8F42B" w14:textId="3CB518FA" w:rsidR="005B527A" w:rsidRPr="00796B9B" w:rsidRDefault="005B527A" w:rsidP="005B527A">
      <w:pPr>
        <w:jc w:val="both"/>
        <w:rPr>
          <w:rFonts w:ascii="Arial" w:hAnsi="Arial" w:cs="Arial"/>
          <w:i/>
          <w:sz w:val="22"/>
          <w:szCs w:val="22"/>
        </w:rPr>
      </w:pPr>
      <w:r w:rsidRPr="00796B9B">
        <w:rPr>
          <w:rFonts w:ascii="Arial" w:hAnsi="Arial" w:cs="Arial"/>
          <w:b/>
          <w:i/>
          <w:sz w:val="22"/>
          <w:szCs w:val="22"/>
        </w:rPr>
        <w:t>Note:</w:t>
      </w:r>
      <w:r w:rsidRPr="00796B9B">
        <w:rPr>
          <w:rFonts w:ascii="Arial" w:hAnsi="Arial" w:cs="Arial"/>
          <w:i/>
          <w:sz w:val="22"/>
          <w:szCs w:val="22"/>
        </w:rPr>
        <w:t xml:space="preserve"> Applicants </w:t>
      </w:r>
      <w:r w:rsidR="00823C6A">
        <w:rPr>
          <w:rFonts w:ascii="Arial" w:hAnsi="Arial" w:cs="Arial"/>
          <w:i/>
          <w:sz w:val="22"/>
          <w:szCs w:val="22"/>
        </w:rPr>
        <w:t>are encouraged to</w:t>
      </w:r>
      <w:r w:rsidR="00823C6A" w:rsidRPr="00796B9B">
        <w:rPr>
          <w:rFonts w:ascii="Arial" w:hAnsi="Arial" w:cs="Arial"/>
          <w:i/>
          <w:sz w:val="22"/>
          <w:szCs w:val="22"/>
        </w:rPr>
        <w:t xml:space="preserve"> </w:t>
      </w:r>
      <w:r w:rsidRPr="00796B9B">
        <w:rPr>
          <w:rFonts w:ascii="Arial" w:hAnsi="Arial" w:cs="Arial"/>
          <w:i/>
          <w:sz w:val="22"/>
          <w:szCs w:val="22"/>
        </w:rPr>
        <w:t xml:space="preserve">seek advice on their project proposal with </w:t>
      </w:r>
      <w:r w:rsidR="00A44AC3">
        <w:rPr>
          <w:rFonts w:ascii="Arial" w:hAnsi="Arial" w:cs="Arial"/>
          <w:i/>
          <w:sz w:val="22"/>
          <w:szCs w:val="22"/>
        </w:rPr>
        <w:t>the KDC</w:t>
      </w:r>
      <w:r w:rsidRPr="00796B9B">
        <w:rPr>
          <w:rFonts w:ascii="Arial" w:hAnsi="Arial" w:cs="Arial"/>
          <w:i/>
          <w:sz w:val="22"/>
          <w:szCs w:val="22"/>
        </w:rPr>
        <w:t xml:space="preserve">, prior to the submission of an application. </w:t>
      </w:r>
    </w:p>
    <w:p w14:paraId="73042E4F" w14:textId="77777777" w:rsidR="003F7F19" w:rsidRDefault="003F7F19" w:rsidP="00DC62AB">
      <w:pPr>
        <w:jc w:val="both"/>
        <w:rPr>
          <w:rFonts w:ascii="Arial" w:hAnsi="Arial" w:cs="Arial"/>
          <w:b/>
          <w:bCs/>
        </w:rPr>
      </w:pPr>
    </w:p>
    <w:p w14:paraId="1D7C9DA8" w14:textId="68467BB1" w:rsidR="007B5DCA" w:rsidRPr="00D56009" w:rsidRDefault="007B5DCA" w:rsidP="00DC62AB">
      <w:pPr>
        <w:jc w:val="both"/>
        <w:rPr>
          <w:rFonts w:ascii="Arial" w:hAnsi="Arial" w:cs="Arial"/>
          <w:b/>
          <w:bCs/>
        </w:rPr>
      </w:pPr>
      <w:r w:rsidRPr="00D56009">
        <w:rPr>
          <w:rFonts w:ascii="Arial" w:hAnsi="Arial" w:cs="Arial"/>
          <w:b/>
          <w:bCs/>
        </w:rPr>
        <w:t xml:space="preserve">Submitting an </w:t>
      </w:r>
      <w:r w:rsidR="00793074" w:rsidRPr="00D56009">
        <w:rPr>
          <w:rFonts w:ascii="Arial" w:hAnsi="Arial" w:cs="Arial"/>
          <w:b/>
          <w:bCs/>
        </w:rPr>
        <w:t xml:space="preserve">online </w:t>
      </w:r>
      <w:r w:rsidRPr="00D56009">
        <w:rPr>
          <w:rFonts w:ascii="Arial" w:hAnsi="Arial" w:cs="Arial"/>
          <w:b/>
          <w:bCs/>
        </w:rPr>
        <w:t>application</w:t>
      </w:r>
    </w:p>
    <w:p w14:paraId="634A1639" w14:textId="77777777" w:rsidR="007B5DCA" w:rsidRPr="00D56009" w:rsidRDefault="007B5DCA" w:rsidP="00DC62AB">
      <w:pPr>
        <w:jc w:val="both"/>
        <w:rPr>
          <w:rFonts w:ascii="Arial" w:hAnsi="Arial" w:cs="Arial"/>
        </w:rPr>
      </w:pPr>
    </w:p>
    <w:p w14:paraId="426D2973" w14:textId="09AE5AAE" w:rsidR="007B5DCA" w:rsidRPr="00D56009" w:rsidRDefault="007B5DCA" w:rsidP="00DC62AB">
      <w:pPr>
        <w:jc w:val="both"/>
        <w:rPr>
          <w:rFonts w:ascii="Arial" w:hAnsi="Arial" w:cs="Arial"/>
          <w:sz w:val="22"/>
          <w:szCs w:val="22"/>
        </w:rPr>
      </w:pPr>
      <w:r w:rsidRPr="00D56009">
        <w:rPr>
          <w:rFonts w:ascii="Arial" w:hAnsi="Arial" w:cs="Arial"/>
          <w:sz w:val="22"/>
          <w:szCs w:val="22"/>
        </w:rPr>
        <w:t xml:space="preserve">Applications from eligible organisations must be submitted online using the </w:t>
      </w:r>
      <w:proofErr w:type="spellStart"/>
      <w:r w:rsidRPr="00D56009">
        <w:rPr>
          <w:rFonts w:ascii="Arial" w:hAnsi="Arial" w:cs="Arial"/>
          <w:sz w:val="22"/>
          <w:szCs w:val="22"/>
        </w:rPr>
        <w:t>SmartyGrants</w:t>
      </w:r>
      <w:proofErr w:type="spellEnd"/>
      <w:r w:rsidRPr="00D56009">
        <w:rPr>
          <w:rFonts w:ascii="Arial" w:hAnsi="Arial" w:cs="Arial"/>
          <w:sz w:val="22"/>
          <w:szCs w:val="22"/>
        </w:rPr>
        <w:t xml:space="preserve"> application form link available on the </w:t>
      </w:r>
      <w:r w:rsidR="00A44AC3">
        <w:rPr>
          <w:rFonts w:ascii="Arial" w:hAnsi="Arial" w:cs="Arial"/>
          <w:sz w:val="22"/>
          <w:szCs w:val="22"/>
        </w:rPr>
        <w:t>Kimberley Dev</w:t>
      </w:r>
      <w:r w:rsidRPr="00D56009">
        <w:rPr>
          <w:rFonts w:ascii="Arial" w:hAnsi="Arial" w:cs="Arial"/>
          <w:sz w:val="22"/>
          <w:szCs w:val="22"/>
        </w:rPr>
        <w:t>elopment Commission (</w:t>
      </w:r>
      <w:r w:rsidR="00A44AC3">
        <w:rPr>
          <w:rFonts w:ascii="Arial" w:hAnsi="Arial" w:cs="Arial"/>
          <w:sz w:val="22"/>
          <w:szCs w:val="22"/>
        </w:rPr>
        <w:t>K</w:t>
      </w:r>
      <w:r w:rsidRPr="00D56009">
        <w:rPr>
          <w:rFonts w:ascii="Arial" w:hAnsi="Arial" w:cs="Arial"/>
          <w:sz w:val="22"/>
          <w:szCs w:val="22"/>
        </w:rPr>
        <w:t>DC) website</w:t>
      </w:r>
      <w:r w:rsidR="00A44AC3">
        <w:rPr>
          <w:rFonts w:ascii="Arial" w:hAnsi="Arial" w:cs="Arial"/>
          <w:sz w:val="22"/>
          <w:szCs w:val="22"/>
        </w:rPr>
        <w:t>.</w:t>
      </w:r>
    </w:p>
    <w:p w14:paraId="4F4DFA4E" w14:textId="7D886863" w:rsidR="009351A3" w:rsidRPr="00D56009" w:rsidRDefault="009351A3" w:rsidP="00DC62AB">
      <w:pPr>
        <w:jc w:val="both"/>
        <w:rPr>
          <w:rFonts w:ascii="Arial" w:hAnsi="Arial" w:cs="Arial"/>
          <w:sz w:val="22"/>
          <w:szCs w:val="22"/>
        </w:rPr>
      </w:pPr>
    </w:p>
    <w:p w14:paraId="2E723B97" w14:textId="53758602" w:rsidR="007B5DCA" w:rsidRDefault="007B5DCA" w:rsidP="00DC62AB">
      <w:pPr>
        <w:jc w:val="both"/>
        <w:rPr>
          <w:rFonts w:ascii="Arial" w:hAnsi="Arial" w:cs="Arial"/>
          <w:sz w:val="22"/>
          <w:szCs w:val="22"/>
        </w:rPr>
      </w:pPr>
      <w:r w:rsidRPr="00D56009">
        <w:rPr>
          <w:rFonts w:ascii="Arial" w:hAnsi="Arial" w:cs="Arial"/>
          <w:sz w:val="22"/>
          <w:szCs w:val="22"/>
        </w:rPr>
        <w:t xml:space="preserve">To be considered for funding, completed applications must be submitted by the closing time and date specified </w:t>
      </w:r>
      <w:r w:rsidR="00B4083D" w:rsidRPr="00D56009">
        <w:rPr>
          <w:rFonts w:ascii="Arial" w:hAnsi="Arial" w:cs="Arial"/>
          <w:sz w:val="22"/>
          <w:szCs w:val="22"/>
        </w:rPr>
        <w:t xml:space="preserve">on </w:t>
      </w:r>
      <w:r w:rsidR="00A44AC3">
        <w:rPr>
          <w:rFonts w:ascii="Arial" w:hAnsi="Arial" w:cs="Arial"/>
          <w:sz w:val="22"/>
          <w:szCs w:val="22"/>
        </w:rPr>
        <w:t>the KDC</w:t>
      </w:r>
      <w:r w:rsidR="00B4083D" w:rsidRPr="00D56009">
        <w:rPr>
          <w:rFonts w:ascii="Arial" w:hAnsi="Arial" w:cs="Arial"/>
          <w:sz w:val="22"/>
          <w:szCs w:val="22"/>
        </w:rPr>
        <w:t xml:space="preserve"> web page</w:t>
      </w:r>
      <w:r w:rsidRPr="00D56009">
        <w:rPr>
          <w:rFonts w:ascii="Arial" w:hAnsi="Arial" w:cs="Arial"/>
          <w:sz w:val="22"/>
          <w:szCs w:val="22"/>
        </w:rPr>
        <w:t xml:space="preserve">.  Please note the </w:t>
      </w:r>
      <w:proofErr w:type="spellStart"/>
      <w:r w:rsidRPr="00D56009">
        <w:rPr>
          <w:rFonts w:ascii="Arial" w:hAnsi="Arial" w:cs="Arial"/>
          <w:sz w:val="22"/>
          <w:szCs w:val="22"/>
        </w:rPr>
        <w:t>SmartyGrants</w:t>
      </w:r>
      <w:proofErr w:type="spellEnd"/>
      <w:r w:rsidRPr="00D56009">
        <w:rPr>
          <w:rFonts w:ascii="Arial" w:hAnsi="Arial" w:cs="Arial"/>
          <w:sz w:val="22"/>
          <w:szCs w:val="22"/>
        </w:rPr>
        <w:t xml:space="preserve"> system will close automatically at </w:t>
      </w:r>
      <w:r w:rsidR="00B4083D" w:rsidRPr="00D56009">
        <w:rPr>
          <w:rFonts w:ascii="Arial" w:hAnsi="Arial" w:cs="Arial"/>
          <w:sz w:val="22"/>
          <w:szCs w:val="22"/>
        </w:rPr>
        <w:t xml:space="preserve">the </w:t>
      </w:r>
      <w:r w:rsidRPr="00D56009">
        <w:rPr>
          <w:rFonts w:ascii="Arial" w:hAnsi="Arial" w:cs="Arial"/>
          <w:sz w:val="22"/>
          <w:szCs w:val="22"/>
        </w:rPr>
        <w:t xml:space="preserve">specified time </w:t>
      </w:r>
      <w:r w:rsidR="00B4083D" w:rsidRPr="00D56009">
        <w:rPr>
          <w:rFonts w:ascii="Arial" w:hAnsi="Arial" w:cs="Arial"/>
          <w:sz w:val="22"/>
          <w:szCs w:val="22"/>
        </w:rPr>
        <w:t xml:space="preserve">of the closing </w:t>
      </w:r>
      <w:proofErr w:type="gramStart"/>
      <w:r w:rsidR="00B4083D" w:rsidRPr="00D56009">
        <w:rPr>
          <w:rFonts w:ascii="Arial" w:hAnsi="Arial" w:cs="Arial"/>
          <w:sz w:val="22"/>
          <w:szCs w:val="22"/>
        </w:rPr>
        <w:t>date</w:t>
      </w:r>
      <w:proofErr w:type="gramEnd"/>
      <w:r w:rsidR="00B4083D" w:rsidRPr="00D56009">
        <w:rPr>
          <w:rFonts w:ascii="Arial" w:hAnsi="Arial" w:cs="Arial"/>
          <w:sz w:val="22"/>
          <w:szCs w:val="22"/>
        </w:rPr>
        <w:t xml:space="preserve"> </w:t>
      </w:r>
      <w:r w:rsidRPr="00D56009">
        <w:rPr>
          <w:rFonts w:ascii="Arial" w:hAnsi="Arial" w:cs="Arial"/>
          <w:sz w:val="22"/>
          <w:szCs w:val="22"/>
        </w:rPr>
        <w:t xml:space="preserve">and you will not be able to lodge a late application. </w:t>
      </w:r>
    </w:p>
    <w:p w14:paraId="7078B64F" w14:textId="77777777" w:rsidR="004744FF" w:rsidRPr="00D56009" w:rsidRDefault="004744FF" w:rsidP="00DC62AB">
      <w:pPr>
        <w:jc w:val="both"/>
        <w:rPr>
          <w:rFonts w:ascii="Arial" w:hAnsi="Arial" w:cs="Arial"/>
          <w:sz w:val="22"/>
          <w:szCs w:val="22"/>
        </w:rPr>
      </w:pPr>
    </w:p>
    <w:p w14:paraId="39C9EB95" w14:textId="47692D37" w:rsidR="007B5DCA" w:rsidRPr="00971819" w:rsidRDefault="007B5DCA" w:rsidP="00DC62AB">
      <w:pPr>
        <w:jc w:val="both"/>
        <w:rPr>
          <w:rFonts w:ascii="Arial" w:hAnsi="Arial" w:cs="Arial"/>
          <w:sz w:val="22"/>
          <w:szCs w:val="22"/>
        </w:rPr>
      </w:pPr>
      <w:r w:rsidRPr="00D56009">
        <w:rPr>
          <w:rFonts w:ascii="Arial" w:hAnsi="Arial" w:cs="Arial"/>
          <w:sz w:val="22"/>
          <w:szCs w:val="22"/>
        </w:rPr>
        <w:t xml:space="preserve">Applications received by other means will not be eligible for consideration unless agreed to by the </w:t>
      </w:r>
      <w:r w:rsidR="00427D23">
        <w:rPr>
          <w:rFonts w:ascii="Arial" w:hAnsi="Arial" w:cs="Arial"/>
          <w:sz w:val="22"/>
          <w:szCs w:val="22"/>
        </w:rPr>
        <w:t>KD</w:t>
      </w:r>
      <w:r w:rsidRPr="00D56009">
        <w:rPr>
          <w:rFonts w:ascii="Arial" w:hAnsi="Arial" w:cs="Arial"/>
          <w:sz w:val="22"/>
          <w:szCs w:val="22"/>
        </w:rPr>
        <w:t>C. All applicants will be notified by email that their application has been received.</w:t>
      </w:r>
    </w:p>
    <w:p w14:paraId="1CFB92CB" w14:textId="77777777" w:rsidR="00834992" w:rsidRDefault="00834992" w:rsidP="00DC62AB">
      <w:pPr>
        <w:jc w:val="both"/>
        <w:rPr>
          <w:rFonts w:ascii="Arial" w:hAnsi="Arial" w:cs="Arial"/>
          <w:i/>
        </w:rPr>
      </w:pPr>
    </w:p>
    <w:p w14:paraId="7A3B3355" w14:textId="77777777" w:rsidR="00045F3F" w:rsidRPr="00ED096A" w:rsidRDefault="00CC56EE" w:rsidP="00DC62AB">
      <w:pPr>
        <w:pStyle w:val="Heading1"/>
        <w:numPr>
          <w:ilvl w:val="0"/>
          <w:numId w:val="4"/>
        </w:numPr>
        <w:ind w:hanging="720"/>
        <w:rPr>
          <w:rFonts w:cs="Arial"/>
          <w:smallCaps/>
          <w:color w:val="BF301A"/>
          <w:sz w:val="32"/>
          <w:szCs w:val="28"/>
        </w:rPr>
      </w:pPr>
      <w:bookmarkStart w:id="7" w:name="_Toc139014499"/>
      <w:r w:rsidRPr="00ED096A">
        <w:rPr>
          <w:rFonts w:cs="Arial"/>
          <w:smallCaps/>
          <w:color w:val="BF301A"/>
          <w:sz w:val="32"/>
          <w:szCs w:val="28"/>
        </w:rPr>
        <w:t>Personal information and disclosure of information in application</w:t>
      </w:r>
      <w:bookmarkEnd w:id="7"/>
    </w:p>
    <w:p w14:paraId="4C2D4FEB" w14:textId="77777777" w:rsidR="00045F3F" w:rsidRPr="009410A4" w:rsidRDefault="00045F3F" w:rsidP="00DC62AB">
      <w:pPr>
        <w:pStyle w:val="ListParagraph"/>
        <w:ind w:left="0"/>
        <w:jc w:val="both"/>
        <w:rPr>
          <w:rFonts w:ascii="Arial" w:hAnsi="Arial" w:cs="Arial"/>
          <w:szCs w:val="24"/>
          <w:lang w:val="en-AU"/>
        </w:rPr>
      </w:pPr>
    </w:p>
    <w:p w14:paraId="015FD6F2" w14:textId="754507B3" w:rsidR="00045F3F" w:rsidRPr="00ED096A" w:rsidRDefault="00045F3F" w:rsidP="00DC62AB">
      <w:pPr>
        <w:jc w:val="both"/>
        <w:rPr>
          <w:rFonts w:ascii="Arial" w:hAnsi="Arial" w:cs="Arial"/>
          <w:sz w:val="22"/>
          <w:szCs w:val="24"/>
        </w:rPr>
      </w:pPr>
      <w:r w:rsidRPr="00ED096A">
        <w:rPr>
          <w:rFonts w:ascii="Arial" w:hAnsi="Arial" w:cs="Arial"/>
          <w:sz w:val="22"/>
          <w:szCs w:val="24"/>
        </w:rPr>
        <w:t xml:space="preserve">Applicants </w:t>
      </w:r>
      <w:r w:rsidR="00E97F53">
        <w:rPr>
          <w:rFonts w:ascii="Arial" w:hAnsi="Arial" w:cs="Arial"/>
          <w:sz w:val="22"/>
          <w:szCs w:val="24"/>
        </w:rPr>
        <w:t>should be aware</w:t>
      </w:r>
      <w:r w:rsidR="00A1284E">
        <w:rPr>
          <w:rFonts w:ascii="Arial" w:hAnsi="Arial" w:cs="Arial"/>
          <w:sz w:val="22"/>
          <w:szCs w:val="24"/>
        </w:rPr>
        <w:t xml:space="preserve"> </w:t>
      </w:r>
      <w:r w:rsidRPr="00ED096A">
        <w:rPr>
          <w:rFonts w:ascii="Arial" w:hAnsi="Arial" w:cs="Arial"/>
          <w:sz w:val="22"/>
          <w:szCs w:val="24"/>
        </w:rPr>
        <w:t xml:space="preserve">that </w:t>
      </w:r>
      <w:r w:rsidR="00427D23">
        <w:rPr>
          <w:rFonts w:ascii="Arial" w:hAnsi="Arial" w:cs="Arial"/>
          <w:sz w:val="22"/>
          <w:szCs w:val="24"/>
        </w:rPr>
        <w:t>the KDC is</w:t>
      </w:r>
      <w:r w:rsidRPr="00ED096A">
        <w:rPr>
          <w:rFonts w:ascii="Arial" w:hAnsi="Arial" w:cs="Arial"/>
          <w:sz w:val="22"/>
          <w:szCs w:val="24"/>
        </w:rPr>
        <w:t xml:space="preserve"> subject to the </w:t>
      </w:r>
      <w:r w:rsidRPr="00ED096A">
        <w:rPr>
          <w:rFonts w:ascii="Arial" w:hAnsi="Arial" w:cs="Arial"/>
          <w:i/>
          <w:sz w:val="22"/>
          <w:szCs w:val="24"/>
        </w:rPr>
        <w:t>Freedom of Information Act 1992</w:t>
      </w:r>
      <w:r w:rsidR="0078492D" w:rsidRPr="00ED096A">
        <w:rPr>
          <w:rFonts w:ascii="Arial" w:hAnsi="Arial" w:cs="Arial"/>
          <w:sz w:val="22"/>
          <w:szCs w:val="24"/>
        </w:rPr>
        <w:t xml:space="preserve"> (WA)</w:t>
      </w:r>
      <w:r w:rsidRPr="00ED096A">
        <w:rPr>
          <w:rFonts w:ascii="Arial" w:hAnsi="Arial" w:cs="Arial"/>
          <w:sz w:val="22"/>
          <w:szCs w:val="24"/>
        </w:rPr>
        <w:t xml:space="preserve">, which provides a general right of access to records held by State </w:t>
      </w:r>
      <w:r w:rsidR="0078492D" w:rsidRPr="00ED096A">
        <w:rPr>
          <w:rFonts w:ascii="Arial" w:hAnsi="Arial" w:cs="Arial"/>
          <w:sz w:val="22"/>
          <w:szCs w:val="24"/>
        </w:rPr>
        <w:t xml:space="preserve">Government </w:t>
      </w:r>
      <w:r w:rsidR="00281B2B" w:rsidRPr="00ED096A">
        <w:rPr>
          <w:rFonts w:ascii="Arial" w:hAnsi="Arial" w:cs="Arial"/>
          <w:sz w:val="22"/>
          <w:szCs w:val="24"/>
        </w:rPr>
        <w:t xml:space="preserve">agencies </w:t>
      </w:r>
      <w:r w:rsidRPr="00ED096A">
        <w:rPr>
          <w:rFonts w:ascii="Arial" w:hAnsi="Arial" w:cs="Arial"/>
          <w:sz w:val="22"/>
          <w:szCs w:val="24"/>
        </w:rPr>
        <w:t>and local government</w:t>
      </w:r>
      <w:r w:rsidR="00281B2B" w:rsidRPr="00ED096A">
        <w:rPr>
          <w:rFonts w:ascii="Arial" w:hAnsi="Arial" w:cs="Arial"/>
          <w:sz w:val="22"/>
          <w:szCs w:val="24"/>
        </w:rPr>
        <w:t>s</w:t>
      </w:r>
      <w:r w:rsidRPr="00ED096A">
        <w:rPr>
          <w:rFonts w:ascii="Arial" w:hAnsi="Arial" w:cs="Arial"/>
          <w:sz w:val="22"/>
          <w:szCs w:val="24"/>
        </w:rPr>
        <w:t>.</w:t>
      </w:r>
    </w:p>
    <w:p w14:paraId="54C5BCF5" w14:textId="77777777" w:rsidR="0082290D" w:rsidRPr="00ED096A" w:rsidRDefault="0082290D" w:rsidP="00DC62AB">
      <w:pPr>
        <w:jc w:val="both"/>
        <w:rPr>
          <w:rFonts w:ascii="Arial" w:hAnsi="Arial" w:cs="Arial"/>
          <w:sz w:val="22"/>
          <w:szCs w:val="24"/>
        </w:rPr>
      </w:pPr>
    </w:p>
    <w:p w14:paraId="40EEE1F1" w14:textId="258A0063" w:rsidR="00045F3F" w:rsidRPr="00ED096A" w:rsidRDefault="00045F3F" w:rsidP="00DC62AB">
      <w:pPr>
        <w:jc w:val="both"/>
        <w:rPr>
          <w:rFonts w:ascii="Arial" w:hAnsi="Arial" w:cs="Arial"/>
          <w:sz w:val="22"/>
          <w:szCs w:val="24"/>
        </w:rPr>
      </w:pPr>
      <w:r w:rsidRPr="00796B9B">
        <w:rPr>
          <w:rFonts w:ascii="Arial" w:hAnsi="Arial" w:cs="Arial"/>
          <w:sz w:val="22"/>
          <w:szCs w:val="24"/>
        </w:rPr>
        <w:t>Applicants are advised that information pertaining to the receipt of State Government financial assistance will be tabled in the Western Australian Parliament</w:t>
      </w:r>
      <w:r w:rsidR="00D43406" w:rsidRPr="00796B9B">
        <w:rPr>
          <w:rFonts w:ascii="Arial" w:hAnsi="Arial" w:cs="Arial"/>
          <w:sz w:val="22"/>
          <w:szCs w:val="24"/>
        </w:rPr>
        <w:t xml:space="preserve"> and listed in Government media statements</w:t>
      </w:r>
      <w:r w:rsidRPr="00796B9B">
        <w:rPr>
          <w:rFonts w:ascii="Arial" w:hAnsi="Arial" w:cs="Arial"/>
          <w:sz w:val="22"/>
          <w:szCs w:val="24"/>
        </w:rPr>
        <w:t xml:space="preserve">. This information could include the name of </w:t>
      </w:r>
      <w:r w:rsidR="00281B2B" w:rsidRPr="00796B9B">
        <w:rPr>
          <w:rFonts w:ascii="Arial" w:hAnsi="Arial" w:cs="Arial"/>
          <w:sz w:val="22"/>
          <w:szCs w:val="24"/>
        </w:rPr>
        <w:t xml:space="preserve">the </w:t>
      </w:r>
      <w:r w:rsidRPr="00796B9B">
        <w:rPr>
          <w:rFonts w:ascii="Arial" w:hAnsi="Arial" w:cs="Arial"/>
          <w:sz w:val="22"/>
          <w:szCs w:val="24"/>
        </w:rPr>
        <w:t xml:space="preserve">recipient, </w:t>
      </w:r>
      <w:r w:rsidR="009E6257" w:rsidRPr="00796B9B">
        <w:rPr>
          <w:rFonts w:ascii="Arial" w:hAnsi="Arial" w:cs="Arial"/>
          <w:sz w:val="22"/>
          <w:szCs w:val="24"/>
        </w:rPr>
        <w:t xml:space="preserve">name of the Project, </w:t>
      </w:r>
      <w:r w:rsidRPr="00796B9B">
        <w:rPr>
          <w:rFonts w:ascii="Arial" w:hAnsi="Arial" w:cs="Arial"/>
          <w:sz w:val="22"/>
          <w:szCs w:val="24"/>
        </w:rPr>
        <w:t xml:space="preserve">the </w:t>
      </w:r>
      <w:r w:rsidR="00104C40">
        <w:rPr>
          <w:rFonts w:ascii="Arial" w:hAnsi="Arial" w:cs="Arial"/>
          <w:sz w:val="22"/>
          <w:szCs w:val="24"/>
        </w:rPr>
        <w:t>KCAS</w:t>
      </w:r>
      <w:r w:rsidR="009E6257" w:rsidRPr="00796B9B">
        <w:rPr>
          <w:rFonts w:ascii="Arial" w:hAnsi="Arial" w:cs="Arial"/>
          <w:sz w:val="22"/>
          <w:szCs w:val="24"/>
        </w:rPr>
        <w:t xml:space="preserve"> Grant </w:t>
      </w:r>
      <w:r w:rsidR="00FE55E3" w:rsidRPr="00796B9B">
        <w:rPr>
          <w:rFonts w:ascii="Arial" w:hAnsi="Arial" w:cs="Arial"/>
          <w:sz w:val="22"/>
          <w:szCs w:val="24"/>
        </w:rPr>
        <w:t xml:space="preserve">funding </w:t>
      </w:r>
      <w:r w:rsidR="009E6257" w:rsidRPr="00796B9B">
        <w:rPr>
          <w:rFonts w:ascii="Arial" w:hAnsi="Arial" w:cs="Arial"/>
          <w:sz w:val="22"/>
          <w:szCs w:val="24"/>
        </w:rPr>
        <w:t>amount,</w:t>
      </w:r>
      <w:r w:rsidRPr="00796B9B">
        <w:rPr>
          <w:rFonts w:ascii="Arial" w:hAnsi="Arial" w:cs="Arial"/>
          <w:sz w:val="22"/>
          <w:szCs w:val="24"/>
        </w:rPr>
        <w:t xml:space="preserve"> </w:t>
      </w:r>
      <w:r w:rsidR="009E6257" w:rsidRPr="00796B9B">
        <w:rPr>
          <w:rFonts w:ascii="Arial" w:hAnsi="Arial" w:cs="Arial"/>
          <w:sz w:val="22"/>
          <w:szCs w:val="24"/>
        </w:rPr>
        <w:t xml:space="preserve">total project </w:t>
      </w:r>
      <w:r w:rsidR="00582EA2" w:rsidRPr="00796B9B">
        <w:rPr>
          <w:rFonts w:ascii="Arial" w:hAnsi="Arial" w:cs="Arial"/>
          <w:sz w:val="22"/>
          <w:szCs w:val="24"/>
        </w:rPr>
        <w:t>budget, including</w:t>
      </w:r>
      <w:r w:rsidR="009E6257" w:rsidRPr="00796B9B">
        <w:rPr>
          <w:rFonts w:ascii="Arial" w:hAnsi="Arial" w:cs="Arial"/>
          <w:sz w:val="22"/>
          <w:szCs w:val="24"/>
        </w:rPr>
        <w:t xml:space="preserve"> name </w:t>
      </w:r>
      <w:r w:rsidR="00E549B2" w:rsidRPr="00796B9B">
        <w:rPr>
          <w:rFonts w:ascii="Arial" w:hAnsi="Arial" w:cs="Arial"/>
          <w:sz w:val="22"/>
          <w:szCs w:val="24"/>
        </w:rPr>
        <w:t xml:space="preserve">and amount </w:t>
      </w:r>
      <w:r w:rsidR="009E6257" w:rsidRPr="00796B9B">
        <w:rPr>
          <w:rFonts w:ascii="Arial" w:hAnsi="Arial" w:cs="Arial"/>
          <w:sz w:val="22"/>
          <w:szCs w:val="24"/>
        </w:rPr>
        <w:t>of other leveraged funding sources</w:t>
      </w:r>
      <w:r w:rsidR="00FE55E3" w:rsidRPr="00796B9B">
        <w:rPr>
          <w:rFonts w:ascii="Arial" w:hAnsi="Arial" w:cs="Arial"/>
          <w:sz w:val="22"/>
          <w:szCs w:val="24"/>
        </w:rPr>
        <w:t xml:space="preserve"> </w:t>
      </w:r>
      <w:r w:rsidRPr="00796B9B">
        <w:rPr>
          <w:rFonts w:ascii="Arial" w:hAnsi="Arial" w:cs="Arial"/>
          <w:sz w:val="22"/>
          <w:szCs w:val="24"/>
        </w:rPr>
        <w:t>an</w:t>
      </w:r>
      <w:r w:rsidR="00281B2B" w:rsidRPr="00796B9B">
        <w:rPr>
          <w:rFonts w:ascii="Arial" w:hAnsi="Arial" w:cs="Arial"/>
          <w:sz w:val="22"/>
          <w:szCs w:val="24"/>
        </w:rPr>
        <w:t>d</w:t>
      </w:r>
      <w:r w:rsidRPr="00796B9B">
        <w:rPr>
          <w:rFonts w:ascii="Arial" w:hAnsi="Arial" w:cs="Arial"/>
          <w:sz w:val="22"/>
          <w:szCs w:val="24"/>
        </w:rPr>
        <w:t xml:space="preserve"> </w:t>
      </w:r>
      <w:r w:rsidR="009E6257" w:rsidRPr="00796B9B">
        <w:rPr>
          <w:rFonts w:ascii="Arial" w:hAnsi="Arial" w:cs="Arial"/>
          <w:sz w:val="22"/>
          <w:szCs w:val="24"/>
        </w:rPr>
        <w:t>project</w:t>
      </w:r>
      <w:r w:rsidR="00FE55E3" w:rsidRPr="00796B9B">
        <w:rPr>
          <w:rFonts w:ascii="Arial" w:hAnsi="Arial" w:cs="Arial"/>
          <w:sz w:val="22"/>
          <w:szCs w:val="24"/>
        </w:rPr>
        <w:t xml:space="preserve"> </w:t>
      </w:r>
      <w:r w:rsidRPr="00796B9B">
        <w:rPr>
          <w:rFonts w:ascii="Arial" w:hAnsi="Arial" w:cs="Arial"/>
          <w:sz w:val="22"/>
          <w:szCs w:val="24"/>
        </w:rPr>
        <w:t>description. This could result in requests for more detail</w:t>
      </w:r>
      <w:r w:rsidR="0003139D" w:rsidRPr="00796B9B">
        <w:rPr>
          <w:rFonts w:ascii="Arial" w:hAnsi="Arial" w:cs="Arial"/>
          <w:sz w:val="22"/>
          <w:szCs w:val="24"/>
        </w:rPr>
        <w:t>s</w:t>
      </w:r>
      <w:r w:rsidRPr="00796B9B">
        <w:rPr>
          <w:rFonts w:ascii="Arial" w:hAnsi="Arial" w:cs="Arial"/>
          <w:sz w:val="22"/>
          <w:szCs w:val="24"/>
        </w:rPr>
        <w:t xml:space="preserve"> to be released publicly.</w:t>
      </w:r>
    </w:p>
    <w:p w14:paraId="275E9ED0" w14:textId="77777777" w:rsidR="0082290D" w:rsidRPr="00ED096A" w:rsidRDefault="0082290D" w:rsidP="00DC62AB">
      <w:pPr>
        <w:jc w:val="both"/>
        <w:rPr>
          <w:rFonts w:ascii="Arial" w:hAnsi="Arial" w:cs="Arial"/>
          <w:sz w:val="22"/>
          <w:szCs w:val="24"/>
        </w:rPr>
      </w:pPr>
    </w:p>
    <w:p w14:paraId="73FF573E" w14:textId="4D02520A" w:rsidR="00C23637" w:rsidRPr="00ED096A" w:rsidRDefault="00C23637" w:rsidP="00DC62AB">
      <w:pPr>
        <w:jc w:val="both"/>
        <w:rPr>
          <w:rFonts w:ascii="Arial" w:hAnsi="Arial" w:cs="Arial"/>
          <w:sz w:val="22"/>
          <w:szCs w:val="24"/>
        </w:rPr>
      </w:pPr>
      <w:r w:rsidRPr="00ED096A">
        <w:rPr>
          <w:rFonts w:ascii="Arial" w:hAnsi="Arial" w:cs="Arial"/>
          <w:sz w:val="22"/>
          <w:szCs w:val="24"/>
        </w:rPr>
        <w:t xml:space="preserve">Successful applicants should be aware that </w:t>
      </w:r>
      <w:r w:rsidR="00297666">
        <w:rPr>
          <w:rFonts w:ascii="Arial" w:hAnsi="Arial" w:cs="Arial"/>
          <w:sz w:val="22"/>
          <w:szCs w:val="24"/>
        </w:rPr>
        <w:t xml:space="preserve">a summary of the key project details and approved funding amount </w:t>
      </w:r>
      <w:r w:rsidR="00582EA2">
        <w:rPr>
          <w:rFonts w:ascii="Arial" w:hAnsi="Arial" w:cs="Arial"/>
          <w:sz w:val="22"/>
          <w:szCs w:val="24"/>
        </w:rPr>
        <w:t>might</w:t>
      </w:r>
      <w:r w:rsidR="00582EA2" w:rsidRPr="00ED096A">
        <w:rPr>
          <w:rFonts w:ascii="Arial" w:hAnsi="Arial" w:cs="Arial"/>
          <w:sz w:val="22"/>
          <w:szCs w:val="24"/>
        </w:rPr>
        <w:t xml:space="preserve"> appear</w:t>
      </w:r>
      <w:r w:rsidRPr="00ED096A">
        <w:rPr>
          <w:rFonts w:ascii="Arial" w:hAnsi="Arial" w:cs="Arial"/>
          <w:sz w:val="22"/>
          <w:szCs w:val="24"/>
        </w:rPr>
        <w:t xml:space="preserve"> on the </w:t>
      </w:r>
      <w:r w:rsidR="00104C40">
        <w:rPr>
          <w:rFonts w:ascii="Arial" w:hAnsi="Arial" w:cs="Arial"/>
          <w:sz w:val="22"/>
          <w:szCs w:val="24"/>
        </w:rPr>
        <w:t>KDC</w:t>
      </w:r>
      <w:r w:rsidR="00796B9B">
        <w:rPr>
          <w:rFonts w:ascii="Arial" w:hAnsi="Arial" w:cs="Arial"/>
          <w:sz w:val="22"/>
          <w:szCs w:val="24"/>
        </w:rPr>
        <w:t xml:space="preserve"> </w:t>
      </w:r>
      <w:r w:rsidRPr="00ED096A">
        <w:rPr>
          <w:rFonts w:ascii="Arial" w:hAnsi="Arial" w:cs="Arial"/>
          <w:sz w:val="22"/>
          <w:szCs w:val="24"/>
        </w:rPr>
        <w:t>website.</w:t>
      </w:r>
    </w:p>
    <w:p w14:paraId="25C2E2E1" w14:textId="77777777" w:rsidR="0082290D" w:rsidRPr="00ED096A" w:rsidRDefault="0082290D" w:rsidP="00DC62AB">
      <w:pPr>
        <w:jc w:val="both"/>
        <w:rPr>
          <w:rFonts w:ascii="Arial" w:hAnsi="Arial" w:cs="Arial"/>
          <w:sz w:val="22"/>
          <w:szCs w:val="24"/>
        </w:rPr>
      </w:pPr>
    </w:p>
    <w:p w14:paraId="4086A73B" w14:textId="6BEB46F1" w:rsidR="00BB3052" w:rsidRDefault="00104C40" w:rsidP="00DC62AB">
      <w:pPr>
        <w:tabs>
          <w:tab w:val="num" w:pos="720"/>
        </w:tabs>
        <w:jc w:val="both"/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i/>
          <w:sz w:val="22"/>
          <w:szCs w:val="24"/>
        </w:rPr>
        <w:t>The KDC</w:t>
      </w:r>
      <w:r w:rsidR="00BB3052" w:rsidRPr="00ED096A">
        <w:rPr>
          <w:rFonts w:ascii="Arial" w:hAnsi="Arial" w:cs="Arial"/>
          <w:bCs/>
          <w:i/>
          <w:sz w:val="22"/>
          <w:szCs w:val="24"/>
        </w:rPr>
        <w:t xml:space="preserve"> </w:t>
      </w:r>
      <w:r w:rsidR="00297666">
        <w:rPr>
          <w:rFonts w:ascii="Arial" w:hAnsi="Arial" w:cs="Arial"/>
          <w:bCs/>
          <w:i/>
          <w:sz w:val="22"/>
          <w:szCs w:val="24"/>
        </w:rPr>
        <w:t xml:space="preserve">and the State </w:t>
      </w:r>
      <w:r w:rsidR="00045F3F" w:rsidRPr="00ED096A">
        <w:rPr>
          <w:rFonts w:ascii="Arial" w:hAnsi="Arial" w:cs="Arial"/>
          <w:i/>
          <w:sz w:val="22"/>
          <w:szCs w:val="24"/>
        </w:rPr>
        <w:t>reserve</w:t>
      </w:r>
      <w:r w:rsidR="00BB3052" w:rsidRPr="00ED096A">
        <w:rPr>
          <w:rFonts w:ascii="Arial" w:hAnsi="Arial" w:cs="Arial"/>
          <w:i/>
          <w:sz w:val="22"/>
          <w:szCs w:val="24"/>
        </w:rPr>
        <w:t>s</w:t>
      </w:r>
      <w:r w:rsidR="00045F3F" w:rsidRPr="00ED096A">
        <w:rPr>
          <w:rFonts w:ascii="Arial" w:hAnsi="Arial" w:cs="Arial"/>
          <w:i/>
          <w:sz w:val="22"/>
          <w:szCs w:val="24"/>
        </w:rPr>
        <w:t xml:space="preserve"> the right to discuss an application with </w:t>
      </w:r>
      <w:r w:rsidR="009135EF" w:rsidRPr="00D56009">
        <w:rPr>
          <w:rFonts w:ascii="Arial" w:hAnsi="Arial" w:cs="Arial"/>
          <w:i/>
          <w:sz w:val="22"/>
          <w:szCs w:val="24"/>
        </w:rPr>
        <w:t>subject matter experts</w:t>
      </w:r>
      <w:r w:rsidR="009135EF">
        <w:rPr>
          <w:rFonts w:ascii="Arial" w:hAnsi="Arial" w:cs="Arial"/>
          <w:i/>
          <w:sz w:val="22"/>
          <w:szCs w:val="24"/>
        </w:rPr>
        <w:t xml:space="preserve"> </w:t>
      </w:r>
      <w:r w:rsidR="00045F3F" w:rsidRPr="00ED096A">
        <w:rPr>
          <w:rFonts w:ascii="Arial" w:hAnsi="Arial" w:cs="Arial"/>
          <w:i/>
          <w:sz w:val="22"/>
          <w:szCs w:val="24"/>
        </w:rPr>
        <w:t xml:space="preserve">if it is </w:t>
      </w:r>
      <w:r w:rsidR="00842ADC">
        <w:rPr>
          <w:rFonts w:ascii="Arial" w:hAnsi="Arial" w:cs="Arial"/>
          <w:i/>
          <w:sz w:val="22"/>
          <w:szCs w:val="24"/>
        </w:rPr>
        <w:t>deemed</w:t>
      </w:r>
      <w:r w:rsidR="00045F3F" w:rsidRPr="00ED096A">
        <w:rPr>
          <w:rFonts w:ascii="Arial" w:hAnsi="Arial" w:cs="Arial"/>
          <w:i/>
          <w:sz w:val="22"/>
          <w:szCs w:val="24"/>
        </w:rPr>
        <w:t xml:space="preserve"> necessary to assist in assessing the application.</w:t>
      </w:r>
    </w:p>
    <w:p w14:paraId="08CA65F1" w14:textId="77777777" w:rsidR="0047634E" w:rsidRPr="009410A4" w:rsidRDefault="0047634E" w:rsidP="00DC62AB">
      <w:pPr>
        <w:tabs>
          <w:tab w:val="num" w:pos="720"/>
        </w:tabs>
        <w:jc w:val="both"/>
        <w:rPr>
          <w:rFonts w:ascii="Arial" w:hAnsi="Arial" w:cs="Arial"/>
          <w:szCs w:val="24"/>
        </w:rPr>
      </w:pPr>
    </w:p>
    <w:p w14:paraId="57B58A6B" w14:textId="77777777" w:rsidR="00BB3052" w:rsidRPr="00ED096A" w:rsidRDefault="009410A4" w:rsidP="00DC62AB">
      <w:pPr>
        <w:pStyle w:val="Heading1"/>
        <w:numPr>
          <w:ilvl w:val="0"/>
          <w:numId w:val="4"/>
        </w:numPr>
        <w:ind w:hanging="720"/>
        <w:rPr>
          <w:rFonts w:cs="Arial"/>
          <w:smallCaps/>
          <w:color w:val="BF301A"/>
          <w:sz w:val="32"/>
          <w:szCs w:val="28"/>
        </w:rPr>
      </w:pPr>
      <w:bookmarkStart w:id="8" w:name="_Toc139014500"/>
      <w:r w:rsidRPr="00ED096A">
        <w:rPr>
          <w:rFonts w:cs="Arial"/>
          <w:smallCaps/>
          <w:color w:val="BF301A"/>
          <w:sz w:val="32"/>
          <w:szCs w:val="28"/>
        </w:rPr>
        <w:t>C</w:t>
      </w:r>
      <w:r w:rsidR="00BB3052" w:rsidRPr="00ED096A">
        <w:rPr>
          <w:rFonts w:cs="Arial"/>
          <w:smallCaps/>
          <w:color w:val="BF301A"/>
          <w:sz w:val="32"/>
          <w:szCs w:val="28"/>
        </w:rPr>
        <w:t>onditions and obligations that apply to successful applicants</w:t>
      </w:r>
      <w:bookmarkEnd w:id="8"/>
    </w:p>
    <w:p w14:paraId="6A8C09BA" w14:textId="77777777" w:rsidR="005B520B" w:rsidRPr="009410A4" w:rsidRDefault="005B520B" w:rsidP="00DC62AB">
      <w:pPr>
        <w:rPr>
          <w:rFonts w:ascii="Arial" w:hAnsi="Arial" w:cs="Arial"/>
        </w:rPr>
      </w:pPr>
    </w:p>
    <w:p w14:paraId="195E2320" w14:textId="77777777" w:rsidR="00297666" w:rsidRDefault="00297666" w:rsidP="00297666">
      <w:pPr>
        <w:jc w:val="both"/>
        <w:rPr>
          <w:rFonts w:ascii="Arial" w:hAnsi="Arial" w:cs="Arial"/>
          <w:sz w:val="22"/>
        </w:rPr>
      </w:pPr>
      <w:r w:rsidRPr="00D56009">
        <w:rPr>
          <w:rFonts w:ascii="Arial" w:hAnsi="Arial" w:cs="Arial"/>
          <w:sz w:val="22"/>
        </w:rPr>
        <w:t xml:space="preserve">Before receiving any funds, successful applicants will be required to enter into a Grant </w:t>
      </w:r>
      <w:r w:rsidR="00582EA2" w:rsidRPr="00D56009">
        <w:rPr>
          <w:rFonts w:ascii="Arial" w:hAnsi="Arial" w:cs="Arial"/>
          <w:sz w:val="22"/>
        </w:rPr>
        <w:t>Agreement, which</w:t>
      </w:r>
      <w:r w:rsidRPr="00D56009">
        <w:rPr>
          <w:rFonts w:ascii="Arial" w:hAnsi="Arial" w:cs="Arial"/>
          <w:sz w:val="22"/>
        </w:rPr>
        <w:t xml:space="preserve"> will outline the conditions of the grant funding.</w:t>
      </w:r>
      <w:r w:rsidRPr="00ED096A">
        <w:rPr>
          <w:rFonts w:ascii="Arial" w:hAnsi="Arial" w:cs="Arial"/>
          <w:sz w:val="22"/>
        </w:rPr>
        <w:t xml:space="preserve"> </w:t>
      </w:r>
    </w:p>
    <w:p w14:paraId="4B765472" w14:textId="77777777" w:rsidR="00297666" w:rsidRDefault="00297666" w:rsidP="00297666">
      <w:pPr>
        <w:jc w:val="both"/>
        <w:rPr>
          <w:rFonts w:ascii="Arial" w:hAnsi="Arial" w:cs="Arial"/>
          <w:sz w:val="22"/>
        </w:rPr>
      </w:pPr>
    </w:p>
    <w:p w14:paraId="159280BE" w14:textId="486AE2AC" w:rsidR="00297666" w:rsidRDefault="00297666" w:rsidP="00297666">
      <w:pPr>
        <w:jc w:val="both"/>
        <w:rPr>
          <w:rFonts w:ascii="Arial" w:hAnsi="Arial" w:cs="Arial"/>
          <w:sz w:val="22"/>
        </w:rPr>
      </w:pPr>
      <w:r w:rsidRPr="00ED096A">
        <w:rPr>
          <w:rFonts w:ascii="Arial" w:hAnsi="Arial" w:cs="Arial"/>
          <w:sz w:val="22"/>
          <w:szCs w:val="24"/>
        </w:rPr>
        <w:t xml:space="preserve">All projects must be </w:t>
      </w:r>
      <w:proofErr w:type="gramStart"/>
      <w:r w:rsidRPr="00ED096A">
        <w:rPr>
          <w:rFonts w:ascii="Arial" w:hAnsi="Arial" w:cs="Arial"/>
          <w:sz w:val="22"/>
          <w:szCs w:val="24"/>
        </w:rPr>
        <w:t>approved</w:t>
      </w:r>
      <w:proofErr w:type="gramEnd"/>
      <w:r w:rsidRPr="00ED096A">
        <w:rPr>
          <w:rFonts w:ascii="Arial" w:hAnsi="Arial" w:cs="Arial"/>
          <w:sz w:val="22"/>
          <w:szCs w:val="24"/>
        </w:rPr>
        <w:t xml:space="preserve"> and </w:t>
      </w:r>
      <w:r w:rsidR="008701AC">
        <w:rPr>
          <w:rFonts w:ascii="Arial" w:hAnsi="Arial" w:cs="Arial"/>
          <w:sz w:val="22"/>
          <w:szCs w:val="24"/>
        </w:rPr>
        <w:t xml:space="preserve">the </w:t>
      </w:r>
      <w:r>
        <w:rPr>
          <w:rFonts w:ascii="Arial" w:hAnsi="Arial" w:cs="Arial"/>
          <w:sz w:val="22"/>
          <w:szCs w:val="24"/>
        </w:rPr>
        <w:t>G</w:t>
      </w:r>
      <w:r w:rsidRPr="00ED096A">
        <w:rPr>
          <w:rFonts w:ascii="Arial" w:hAnsi="Arial" w:cs="Arial"/>
          <w:sz w:val="22"/>
          <w:szCs w:val="24"/>
        </w:rPr>
        <w:t xml:space="preserve">rant </w:t>
      </w:r>
      <w:r>
        <w:rPr>
          <w:rFonts w:ascii="Arial" w:hAnsi="Arial" w:cs="Arial"/>
          <w:sz w:val="22"/>
          <w:szCs w:val="24"/>
        </w:rPr>
        <w:t>A</w:t>
      </w:r>
      <w:r w:rsidRPr="00ED096A">
        <w:rPr>
          <w:rFonts w:ascii="Arial" w:hAnsi="Arial" w:cs="Arial"/>
          <w:sz w:val="22"/>
          <w:szCs w:val="24"/>
        </w:rPr>
        <w:t xml:space="preserve">greement executed prior to project commencement. No </w:t>
      </w:r>
      <w:r w:rsidR="00515103">
        <w:rPr>
          <w:rFonts w:ascii="Arial" w:hAnsi="Arial" w:cs="Arial"/>
          <w:sz w:val="22"/>
          <w:szCs w:val="24"/>
        </w:rPr>
        <w:t>retrospective</w:t>
      </w:r>
      <w:r w:rsidRPr="00ED096A">
        <w:rPr>
          <w:rFonts w:ascii="Arial" w:hAnsi="Arial" w:cs="Arial"/>
          <w:sz w:val="22"/>
          <w:szCs w:val="24"/>
        </w:rPr>
        <w:t xml:space="preserve"> payments will be made.</w:t>
      </w:r>
      <w:r>
        <w:rPr>
          <w:rFonts w:ascii="Arial" w:hAnsi="Arial" w:cs="Arial"/>
          <w:sz w:val="22"/>
          <w:szCs w:val="24"/>
        </w:rPr>
        <w:t xml:space="preserve">  </w:t>
      </w:r>
      <w:r w:rsidRPr="00150706">
        <w:rPr>
          <w:rFonts w:ascii="Arial" w:hAnsi="Arial" w:cs="Arial"/>
          <w:sz w:val="22"/>
        </w:rPr>
        <w:t xml:space="preserve">The Grant Agreement must be signed and returned to the </w:t>
      </w:r>
      <w:r w:rsidR="00104C40">
        <w:rPr>
          <w:rFonts w:ascii="Arial" w:hAnsi="Arial" w:cs="Arial"/>
          <w:sz w:val="22"/>
        </w:rPr>
        <w:t>KD</w:t>
      </w:r>
      <w:r w:rsidRPr="00150706">
        <w:rPr>
          <w:rFonts w:ascii="Arial" w:hAnsi="Arial" w:cs="Arial"/>
          <w:sz w:val="22"/>
        </w:rPr>
        <w:t>C within sixty (60) days of the date of issue.</w:t>
      </w:r>
      <w:r w:rsidRPr="00ED096A">
        <w:rPr>
          <w:rFonts w:ascii="Arial" w:hAnsi="Arial" w:cs="Arial"/>
          <w:sz w:val="22"/>
        </w:rPr>
        <w:t xml:space="preserve"> </w:t>
      </w:r>
    </w:p>
    <w:p w14:paraId="3061BF02" w14:textId="77777777" w:rsidR="00297666" w:rsidRDefault="00297666" w:rsidP="00297666">
      <w:pPr>
        <w:jc w:val="both"/>
        <w:rPr>
          <w:rFonts w:ascii="Arial" w:hAnsi="Arial" w:cs="Arial"/>
          <w:sz w:val="22"/>
        </w:rPr>
      </w:pPr>
    </w:p>
    <w:p w14:paraId="30E97C3B" w14:textId="7B8629C5" w:rsidR="00297666" w:rsidRPr="00ED096A" w:rsidRDefault="00297666" w:rsidP="00297666">
      <w:pPr>
        <w:jc w:val="both"/>
        <w:rPr>
          <w:rFonts w:ascii="Arial" w:hAnsi="Arial" w:cs="Arial"/>
          <w:sz w:val="22"/>
          <w:szCs w:val="24"/>
        </w:rPr>
      </w:pPr>
      <w:r w:rsidRPr="00ED096A">
        <w:rPr>
          <w:rFonts w:ascii="Arial" w:hAnsi="Arial" w:cs="Arial"/>
          <w:sz w:val="22"/>
          <w:szCs w:val="24"/>
        </w:rPr>
        <w:t xml:space="preserve">Progressive payments may be made where applicable </w:t>
      </w:r>
      <w:r>
        <w:rPr>
          <w:rFonts w:ascii="Arial" w:hAnsi="Arial" w:cs="Arial"/>
          <w:sz w:val="22"/>
          <w:szCs w:val="24"/>
        </w:rPr>
        <w:t xml:space="preserve">following execution of a Grant Agreement </w:t>
      </w:r>
      <w:r w:rsidRPr="00ED096A">
        <w:rPr>
          <w:rFonts w:ascii="Arial" w:hAnsi="Arial" w:cs="Arial"/>
          <w:sz w:val="22"/>
          <w:szCs w:val="24"/>
        </w:rPr>
        <w:t xml:space="preserve">and subject to the applicant providing the </w:t>
      </w:r>
      <w:r w:rsidR="00104C40">
        <w:rPr>
          <w:rFonts w:ascii="Arial" w:hAnsi="Arial" w:cs="Arial"/>
          <w:sz w:val="22"/>
          <w:szCs w:val="24"/>
        </w:rPr>
        <w:t>KD</w:t>
      </w:r>
      <w:r w:rsidRPr="00ED096A">
        <w:rPr>
          <w:rFonts w:ascii="Arial" w:hAnsi="Arial" w:cs="Arial"/>
          <w:sz w:val="22"/>
          <w:szCs w:val="24"/>
        </w:rPr>
        <w:t>C</w:t>
      </w:r>
      <w:r w:rsidRPr="00ED096A">
        <w:rPr>
          <w:rFonts w:ascii="Arial" w:hAnsi="Arial" w:cs="Arial"/>
          <w:color w:val="FF0000"/>
          <w:sz w:val="22"/>
          <w:szCs w:val="24"/>
        </w:rPr>
        <w:t xml:space="preserve"> </w:t>
      </w:r>
      <w:r w:rsidRPr="00ED096A">
        <w:rPr>
          <w:rFonts w:ascii="Arial" w:hAnsi="Arial" w:cs="Arial"/>
          <w:sz w:val="22"/>
          <w:szCs w:val="24"/>
        </w:rPr>
        <w:t>with:</w:t>
      </w:r>
    </w:p>
    <w:p w14:paraId="084FA85F" w14:textId="77777777" w:rsidR="00297666" w:rsidRPr="00ED096A" w:rsidRDefault="00297666" w:rsidP="00297666">
      <w:pPr>
        <w:pStyle w:val="BodyText"/>
        <w:spacing w:after="0"/>
        <w:jc w:val="both"/>
        <w:rPr>
          <w:rFonts w:ascii="Arial" w:hAnsi="Arial" w:cs="Arial"/>
          <w:sz w:val="22"/>
          <w:szCs w:val="24"/>
          <w:lang w:val="en-AU"/>
        </w:rPr>
      </w:pPr>
    </w:p>
    <w:p w14:paraId="72FAFC2E" w14:textId="77777777" w:rsidR="00297666" w:rsidRPr="00ED096A" w:rsidRDefault="00297666" w:rsidP="00297666">
      <w:pPr>
        <w:pStyle w:val="ListParagraph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</w:t>
      </w:r>
      <w:r w:rsidRPr="00ED096A">
        <w:rPr>
          <w:rFonts w:ascii="Arial" w:hAnsi="Arial" w:cs="Arial"/>
          <w:sz w:val="22"/>
          <w:szCs w:val="24"/>
        </w:rPr>
        <w:t>ufficient information (including a written report) on the agreed milestones to indicate that the project is progressing satisfactorily</w:t>
      </w:r>
      <w:r>
        <w:rPr>
          <w:rFonts w:ascii="Arial" w:hAnsi="Arial" w:cs="Arial"/>
          <w:sz w:val="22"/>
          <w:szCs w:val="24"/>
        </w:rPr>
        <w:t>; and</w:t>
      </w:r>
    </w:p>
    <w:p w14:paraId="21A96F58" w14:textId="77777777" w:rsidR="00297666" w:rsidRPr="00ED096A" w:rsidRDefault="00297666" w:rsidP="00297666">
      <w:pPr>
        <w:pStyle w:val="ListParagraph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>a</w:t>
      </w:r>
      <w:r w:rsidRPr="00ED096A">
        <w:rPr>
          <w:rFonts w:ascii="Arial" w:hAnsi="Arial" w:cs="Arial"/>
          <w:sz w:val="22"/>
          <w:szCs w:val="24"/>
        </w:rPr>
        <w:t xml:space="preserve"> statement of income and expenditure for the project to the date of the progressive payment claim, signed by the applicant’s Chief Executive Officer or equivalent position. Th</w:t>
      </w:r>
      <w:r>
        <w:rPr>
          <w:rFonts w:ascii="Arial" w:hAnsi="Arial" w:cs="Arial"/>
          <w:sz w:val="22"/>
          <w:szCs w:val="24"/>
        </w:rPr>
        <w:t>is</w:t>
      </w:r>
      <w:r w:rsidRPr="00ED096A">
        <w:rPr>
          <w:rFonts w:ascii="Arial" w:hAnsi="Arial" w:cs="Arial"/>
          <w:sz w:val="22"/>
          <w:szCs w:val="24"/>
        </w:rPr>
        <w:t xml:space="preserve"> statement should include details of eligible project expenditure compared to budget.</w:t>
      </w:r>
    </w:p>
    <w:p w14:paraId="7C21358B" w14:textId="77777777" w:rsidR="00297666" w:rsidRPr="00ED096A" w:rsidRDefault="00297666" w:rsidP="00297666">
      <w:pPr>
        <w:jc w:val="both"/>
        <w:rPr>
          <w:rFonts w:ascii="Arial" w:hAnsi="Arial" w:cs="Arial"/>
          <w:sz w:val="22"/>
        </w:rPr>
      </w:pPr>
    </w:p>
    <w:p w14:paraId="211006A4" w14:textId="508D8450" w:rsidR="00297666" w:rsidRPr="00ED096A" w:rsidRDefault="00297666" w:rsidP="00297666">
      <w:pPr>
        <w:jc w:val="both"/>
        <w:rPr>
          <w:rFonts w:ascii="Arial" w:hAnsi="Arial" w:cs="Arial"/>
          <w:sz w:val="22"/>
        </w:rPr>
      </w:pPr>
      <w:r w:rsidRPr="00ED096A">
        <w:rPr>
          <w:rFonts w:ascii="Arial" w:hAnsi="Arial" w:cs="Arial"/>
          <w:sz w:val="22"/>
        </w:rPr>
        <w:t xml:space="preserve">As a condition of funding, all grant recipients </w:t>
      </w:r>
      <w:r>
        <w:rPr>
          <w:rFonts w:ascii="Arial" w:hAnsi="Arial" w:cs="Arial"/>
          <w:sz w:val="22"/>
        </w:rPr>
        <w:t>will be</w:t>
      </w:r>
      <w:r w:rsidRPr="00ED096A">
        <w:rPr>
          <w:rFonts w:ascii="Arial" w:hAnsi="Arial" w:cs="Arial"/>
          <w:sz w:val="22"/>
        </w:rPr>
        <w:t xml:space="preserve"> required to provide a detailed </w:t>
      </w:r>
      <w:r w:rsidR="00515103">
        <w:rPr>
          <w:rFonts w:ascii="Arial" w:hAnsi="Arial" w:cs="Arial"/>
          <w:sz w:val="22"/>
        </w:rPr>
        <w:t>F</w:t>
      </w:r>
      <w:r w:rsidRPr="00ED096A">
        <w:rPr>
          <w:rFonts w:ascii="Arial" w:hAnsi="Arial" w:cs="Arial"/>
          <w:sz w:val="22"/>
        </w:rPr>
        <w:t xml:space="preserve">inal </w:t>
      </w:r>
      <w:r w:rsidR="00515103">
        <w:rPr>
          <w:rFonts w:ascii="Arial" w:hAnsi="Arial" w:cs="Arial"/>
          <w:sz w:val="22"/>
        </w:rPr>
        <w:t>Report (A</w:t>
      </w:r>
      <w:r w:rsidRPr="00ED096A">
        <w:rPr>
          <w:rFonts w:ascii="Arial" w:hAnsi="Arial" w:cs="Arial"/>
          <w:sz w:val="22"/>
        </w:rPr>
        <w:t>cquittal</w:t>
      </w:r>
      <w:r w:rsidR="00515103">
        <w:rPr>
          <w:rFonts w:ascii="Arial" w:hAnsi="Arial" w:cs="Arial"/>
          <w:sz w:val="22"/>
        </w:rPr>
        <w:t>))</w:t>
      </w:r>
      <w:r w:rsidRPr="00ED096A">
        <w:rPr>
          <w:rFonts w:ascii="Arial" w:hAnsi="Arial" w:cs="Arial"/>
          <w:sz w:val="22"/>
        </w:rPr>
        <w:t xml:space="preserve"> to the </w:t>
      </w:r>
      <w:r w:rsidR="00104C40">
        <w:rPr>
          <w:rFonts w:ascii="Arial" w:hAnsi="Arial" w:cs="Arial"/>
          <w:sz w:val="22"/>
        </w:rPr>
        <w:t>KD</w:t>
      </w:r>
      <w:r w:rsidRPr="00ED096A">
        <w:rPr>
          <w:rFonts w:ascii="Arial" w:hAnsi="Arial" w:cs="Arial"/>
          <w:sz w:val="22"/>
          <w:szCs w:val="24"/>
        </w:rPr>
        <w:t>C</w:t>
      </w:r>
      <w:r w:rsidRPr="00ED096A" w:rsidDel="008408AB">
        <w:rPr>
          <w:rFonts w:ascii="Arial" w:hAnsi="Arial" w:cs="Arial"/>
          <w:sz w:val="22"/>
        </w:rPr>
        <w:t xml:space="preserve"> </w:t>
      </w:r>
      <w:r w:rsidRPr="00ED096A">
        <w:rPr>
          <w:rFonts w:ascii="Arial" w:hAnsi="Arial" w:cs="Arial"/>
          <w:sz w:val="22"/>
        </w:rPr>
        <w:t xml:space="preserve">within twelve (12) weeks of the completion of the project.  For projects receiving funding of more than $50,000, the final report </w:t>
      </w:r>
      <w:r w:rsidRPr="00D56009">
        <w:rPr>
          <w:rFonts w:ascii="Arial" w:hAnsi="Arial" w:cs="Arial"/>
          <w:sz w:val="22"/>
        </w:rPr>
        <w:t>must be</w:t>
      </w:r>
      <w:r w:rsidRPr="00ED096A">
        <w:rPr>
          <w:rFonts w:ascii="Arial" w:hAnsi="Arial" w:cs="Arial"/>
          <w:sz w:val="22"/>
        </w:rPr>
        <w:t xml:space="preserve"> audited by an independent auditor, unless advised otherwise.</w:t>
      </w:r>
    </w:p>
    <w:p w14:paraId="7EDB7FD7" w14:textId="77777777" w:rsidR="00297666" w:rsidRPr="00ED096A" w:rsidRDefault="00297666" w:rsidP="00297666">
      <w:pPr>
        <w:jc w:val="both"/>
        <w:rPr>
          <w:rFonts w:ascii="Arial" w:hAnsi="Arial" w:cs="Arial"/>
          <w:sz w:val="22"/>
        </w:rPr>
      </w:pPr>
    </w:p>
    <w:p w14:paraId="45C45923" w14:textId="166A8477" w:rsidR="00297666" w:rsidRDefault="00E55C63" w:rsidP="0029766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Acquittal report will need to align with the outcomes stated in the application form. </w:t>
      </w:r>
    </w:p>
    <w:p w14:paraId="189C5B46" w14:textId="77777777" w:rsidR="00297666" w:rsidRDefault="00297666" w:rsidP="00C01029">
      <w:pPr>
        <w:jc w:val="both"/>
        <w:rPr>
          <w:rFonts w:ascii="Arial" w:hAnsi="Arial" w:cs="Arial"/>
          <w:sz w:val="22"/>
          <w:szCs w:val="24"/>
        </w:rPr>
      </w:pPr>
    </w:p>
    <w:p w14:paraId="416651D0" w14:textId="77777777" w:rsidR="00F7221D" w:rsidRPr="00ED096A" w:rsidRDefault="00F7221D" w:rsidP="00DC62AB">
      <w:pPr>
        <w:pStyle w:val="Heading1"/>
        <w:numPr>
          <w:ilvl w:val="0"/>
          <w:numId w:val="4"/>
        </w:numPr>
        <w:ind w:hanging="720"/>
        <w:rPr>
          <w:rFonts w:cs="Arial"/>
          <w:smallCaps/>
          <w:color w:val="BF301A"/>
          <w:sz w:val="32"/>
          <w:szCs w:val="28"/>
        </w:rPr>
      </w:pPr>
      <w:bookmarkStart w:id="9" w:name="_Toc139014501"/>
      <w:r w:rsidRPr="00ED096A">
        <w:rPr>
          <w:rFonts w:cs="Arial"/>
          <w:smallCaps/>
          <w:color w:val="BF301A"/>
          <w:sz w:val="32"/>
          <w:szCs w:val="28"/>
        </w:rPr>
        <w:t>C</w:t>
      </w:r>
      <w:r w:rsidR="005C250A" w:rsidRPr="00ED096A">
        <w:rPr>
          <w:rFonts w:cs="Arial"/>
          <w:smallCaps/>
          <w:color w:val="BF301A"/>
          <w:sz w:val="32"/>
          <w:szCs w:val="28"/>
        </w:rPr>
        <w:t>onflicts of Interest</w:t>
      </w:r>
      <w:bookmarkEnd w:id="9"/>
    </w:p>
    <w:p w14:paraId="0D5D7A0C" w14:textId="77777777" w:rsidR="0047634E" w:rsidRPr="009410A4" w:rsidRDefault="0047634E" w:rsidP="00DC62AB">
      <w:pPr>
        <w:jc w:val="both"/>
        <w:rPr>
          <w:rFonts w:ascii="Arial" w:hAnsi="Arial" w:cs="Arial"/>
          <w:bCs/>
          <w:snapToGrid w:val="0"/>
          <w:lang w:val="en-US"/>
        </w:rPr>
      </w:pPr>
    </w:p>
    <w:p w14:paraId="561FDDE6" w14:textId="5F382773" w:rsidR="00F7221D" w:rsidRPr="00ED096A" w:rsidRDefault="000817F0" w:rsidP="00DC62AB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Cs/>
          <w:snapToGrid w:val="0"/>
          <w:sz w:val="22"/>
          <w:lang w:val="en-US"/>
        </w:rPr>
        <w:t>The KD</w:t>
      </w:r>
      <w:r w:rsidR="00742166" w:rsidRPr="00ED096A">
        <w:rPr>
          <w:rFonts w:ascii="Arial" w:hAnsi="Arial" w:cs="Arial"/>
          <w:bCs/>
          <w:snapToGrid w:val="0"/>
          <w:sz w:val="22"/>
          <w:lang w:val="en-US"/>
        </w:rPr>
        <w:t>C</w:t>
      </w:r>
      <w:r w:rsidR="00550C06" w:rsidRPr="00ED096A">
        <w:rPr>
          <w:rFonts w:ascii="Arial" w:hAnsi="Arial" w:cs="Arial"/>
          <w:bCs/>
          <w:snapToGrid w:val="0"/>
          <w:sz w:val="22"/>
          <w:lang w:val="en-US"/>
        </w:rPr>
        <w:t xml:space="preserve"> reserves the right </w:t>
      </w:r>
      <w:r w:rsidR="00D43406" w:rsidRPr="00ED096A">
        <w:rPr>
          <w:rFonts w:ascii="Arial" w:hAnsi="Arial" w:cs="Arial"/>
          <w:bCs/>
          <w:snapToGrid w:val="0"/>
          <w:sz w:val="22"/>
          <w:lang w:val="en-US"/>
        </w:rPr>
        <w:t xml:space="preserve">not </w:t>
      </w:r>
      <w:r w:rsidR="00550C06" w:rsidRPr="00ED096A">
        <w:rPr>
          <w:rFonts w:ascii="Arial" w:hAnsi="Arial" w:cs="Arial"/>
          <w:bCs/>
          <w:snapToGrid w:val="0"/>
          <w:sz w:val="22"/>
          <w:lang w:val="en-US"/>
        </w:rPr>
        <w:t xml:space="preserve">to support an application if it is not satisfied that adequate arrangements are in place to appropriately address </w:t>
      </w:r>
      <w:r w:rsidR="003C1045" w:rsidRPr="00ED096A">
        <w:rPr>
          <w:rFonts w:ascii="Arial" w:hAnsi="Arial" w:cs="Arial"/>
          <w:bCs/>
          <w:snapToGrid w:val="0"/>
          <w:sz w:val="22"/>
          <w:lang w:val="en-US"/>
        </w:rPr>
        <w:t xml:space="preserve">and </w:t>
      </w:r>
      <w:r w:rsidR="00550C06" w:rsidRPr="00ED096A">
        <w:rPr>
          <w:rFonts w:ascii="Arial" w:hAnsi="Arial" w:cs="Arial"/>
          <w:bCs/>
          <w:snapToGrid w:val="0"/>
          <w:sz w:val="22"/>
          <w:lang w:val="en-US"/>
        </w:rPr>
        <w:t>manage a perceived or actual conflict of interest.</w:t>
      </w:r>
    </w:p>
    <w:sectPr w:rsidR="00F7221D" w:rsidRPr="00ED096A" w:rsidSect="00842ADC">
      <w:footerReference w:type="default" r:id="rId18"/>
      <w:footerReference w:type="first" r:id="rId19"/>
      <w:pgSz w:w="11906" w:h="16838"/>
      <w:pgMar w:top="1247" w:right="991" w:bottom="124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DDCAC" w14:textId="77777777" w:rsidR="007F453A" w:rsidRDefault="007F453A" w:rsidP="00CC3E3A">
      <w:r>
        <w:separator/>
      </w:r>
    </w:p>
  </w:endnote>
  <w:endnote w:type="continuationSeparator" w:id="0">
    <w:p w14:paraId="3E991CDB" w14:textId="77777777" w:rsidR="007F453A" w:rsidRDefault="007F453A" w:rsidP="00CC3E3A">
      <w:r>
        <w:continuationSeparator/>
      </w:r>
    </w:p>
  </w:endnote>
  <w:endnote w:type="continuationNotice" w:id="1">
    <w:p w14:paraId="55B338D4" w14:textId="77777777" w:rsidR="007F453A" w:rsidRDefault="007F45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73BA" w14:textId="6E10707D" w:rsidR="00C40FD5" w:rsidRDefault="00C40FD5" w:rsidP="00716656">
    <w:pPr>
      <w:pStyle w:val="Footer"/>
      <w:rPr>
        <w:rFonts w:ascii="Arial" w:hAnsi="Arial" w:cs="Arial"/>
      </w:rPr>
    </w:pPr>
  </w:p>
  <w:p w14:paraId="0A809F14" w14:textId="77777777" w:rsidR="00C40FD5" w:rsidRDefault="00C40FD5" w:rsidP="00716656">
    <w:pPr>
      <w:pStyle w:val="Footer"/>
      <w:rPr>
        <w:rFonts w:ascii="Arial" w:hAnsi="Arial" w:cs="Arial"/>
      </w:rPr>
    </w:pPr>
  </w:p>
  <w:p w14:paraId="6ACB2117" w14:textId="1E14699C" w:rsidR="000D3766" w:rsidRDefault="00716656" w:rsidP="00716656">
    <w:pPr>
      <w:pStyle w:val="Footer"/>
      <w:tabs>
        <w:tab w:val="left" w:pos="555"/>
        <w:tab w:val="center" w:pos="4737"/>
      </w:tabs>
      <w:rPr>
        <w:caps/>
        <w:noProof/>
        <w:color w:val="5B9BD5" w:themeColor="accent1"/>
      </w:rPr>
    </w:pPr>
    <w:r>
      <w:rPr>
        <w:caps/>
        <w:color w:val="5B9BD5" w:themeColor="accent1"/>
      </w:rPr>
      <w:tab/>
    </w:r>
    <w:r>
      <w:rPr>
        <w:caps/>
        <w:color w:val="5B9BD5" w:themeColor="accent1"/>
      </w:rPr>
      <w:tab/>
    </w:r>
    <w:r w:rsidR="000D3766">
      <w:rPr>
        <w:caps/>
        <w:color w:val="5B9BD5" w:themeColor="accent1"/>
      </w:rPr>
      <w:fldChar w:fldCharType="begin"/>
    </w:r>
    <w:r w:rsidR="000D3766">
      <w:rPr>
        <w:caps/>
        <w:color w:val="5B9BD5" w:themeColor="accent1"/>
      </w:rPr>
      <w:instrText xml:space="preserve"> PAGE   \* MERGEFORMAT </w:instrText>
    </w:r>
    <w:r w:rsidR="000D3766"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 w:rsidR="000D3766">
      <w:rPr>
        <w:caps/>
        <w:noProof/>
        <w:color w:val="5B9BD5" w:themeColor="accent1"/>
      </w:rPr>
      <w:fldChar w:fldCharType="end"/>
    </w:r>
  </w:p>
  <w:p w14:paraId="41267EE7" w14:textId="4BE6A816" w:rsidR="00281B2B" w:rsidRPr="003D7A70" w:rsidRDefault="00281B2B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89A3" w14:textId="057BA576" w:rsidR="00890976" w:rsidRPr="003D7A70" w:rsidRDefault="00F562B2" w:rsidP="00716656">
    <w:pPr>
      <w:pStyle w:val="Footer"/>
      <w:tabs>
        <w:tab w:val="clear" w:pos="4513"/>
        <w:tab w:val="clear" w:pos="9026"/>
        <w:tab w:val="right" w:pos="9475"/>
      </w:tabs>
      <w:rPr>
        <w:rFonts w:ascii="Arial" w:hAnsi="Arial" w:cs="Arial"/>
      </w:rPr>
    </w:pPr>
    <w:r>
      <w:rPr>
        <w:rFonts w:ascii="Arial" w:hAnsi="Arial" w:cs="Arial"/>
      </w:rPr>
      <w:t>KCAF Guidelines</w:t>
    </w:r>
    <w:r w:rsidR="00823C6A">
      <w:rPr>
        <w:rFonts w:ascii="Arial" w:hAnsi="Arial" w:cs="Arial"/>
      </w:rPr>
      <w:t xml:space="preserve"> -</w:t>
    </w:r>
    <w:r w:rsidR="00890976">
      <w:rPr>
        <w:rFonts w:ascii="Arial" w:hAnsi="Arial" w:cs="Arial"/>
      </w:rPr>
      <w:t xml:space="preserve"> </w:t>
    </w:r>
    <w:r w:rsidR="00823C6A">
      <w:rPr>
        <w:rFonts w:ascii="Arial" w:hAnsi="Arial" w:cs="Arial"/>
      </w:rPr>
      <w:t xml:space="preserve">June </w:t>
    </w:r>
    <w:r w:rsidR="00890976">
      <w:rPr>
        <w:rFonts w:ascii="Arial" w:hAnsi="Arial" w:cs="Arial"/>
      </w:rPr>
      <w:t>202</w:t>
    </w:r>
    <w:r w:rsidR="00823C6A">
      <w:rPr>
        <w:rFonts w:ascii="Arial" w:hAnsi="Arial" w:cs="Arial"/>
      </w:rPr>
      <w:t>3</w:t>
    </w:r>
  </w:p>
  <w:p w14:paraId="2962FC18" w14:textId="77777777" w:rsidR="00491ED1" w:rsidRDefault="00491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3F27" w14:textId="77777777" w:rsidR="007F453A" w:rsidRDefault="007F453A" w:rsidP="00CC3E3A">
      <w:r>
        <w:separator/>
      </w:r>
    </w:p>
  </w:footnote>
  <w:footnote w:type="continuationSeparator" w:id="0">
    <w:p w14:paraId="44D66915" w14:textId="77777777" w:rsidR="007F453A" w:rsidRDefault="007F453A" w:rsidP="00CC3E3A">
      <w:r>
        <w:continuationSeparator/>
      </w:r>
    </w:p>
  </w:footnote>
  <w:footnote w:type="continuationNotice" w:id="1">
    <w:p w14:paraId="010745DA" w14:textId="77777777" w:rsidR="007F453A" w:rsidRDefault="007F45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B37"/>
    <w:multiLevelType w:val="hybridMultilevel"/>
    <w:tmpl w:val="5DD07A5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0DC5"/>
    <w:multiLevelType w:val="hybridMultilevel"/>
    <w:tmpl w:val="D2CA10C0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DFC28D8"/>
    <w:multiLevelType w:val="hybridMultilevel"/>
    <w:tmpl w:val="32C88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6DBD"/>
    <w:multiLevelType w:val="hybridMultilevel"/>
    <w:tmpl w:val="56E4F8E2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19F2D3C"/>
    <w:multiLevelType w:val="hybridMultilevel"/>
    <w:tmpl w:val="0026F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4F04"/>
    <w:multiLevelType w:val="hybridMultilevel"/>
    <w:tmpl w:val="43407634"/>
    <w:lvl w:ilvl="0" w:tplc="7A907702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4D90CBD"/>
    <w:multiLevelType w:val="hybridMultilevel"/>
    <w:tmpl w:val="D602C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9391F"/>
    <w:multiLevelType w:val="hybridMultilevel"/>
    <w:tmpl w:val="4D203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0192F"/>
    <w:multiLevelType w:val="hybridMultilevel"/>
    <w:tmpl w:val="58ECA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D69D1"/>
    <w:multiLevelType w:val="hybridMultilevel"/>
    <w:tmpl w:val="BEF2DD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F2F28"/>
    <w:multiLevelType w:val="hybridMultilevel"/>
    <w:tmpl w:val="98B60F3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423458"/>
    <w:multiLevelType w:val="hybridMultilevel"/>
    <w:tmpl w:val="B03A1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33E76"/>
    <w:multiLevelType w:val="hybridMultilevel"/>
    <w:tmpl w:val="DDDCE480"/>
    <w:lvl w:ilvl="0" w:tplc="0C09000B">
      <w:start w:val="1"/>
      <w:numFmt w:val="bullet"/>
      <w:lvlText w:val=""/>
      <w:lvlJc w:val="left"/>
      <w:pPr>
        <w:ind w:left="2784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13" w15:restartNumberingAfterBreak="0">
    <w:nsid w:val="2B2B50B1"/>
    <w:multiLevelType w:val="hybridMultilevel"/>
    <w:tmpl w:val="A8122D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16862"/>
    <w:multiLevelType w:val="hybridMultilevel"/>
    <w:tmpl w:val="AAF0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54F88"/>
    <w:multiLevelType w:val="hybridMultilevel"/>
    <w:tmpl w:val="A2C4C968"/>
    <w:lvl w:ilvl="0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FB54866"/>
    <w:multiLevelType w:val="hybridMultilevel"/>
    <w:tmpl w:val="77E4F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E19C7"/>
    <w:multiLevelType w:val="hybridMultilevel"/>
    <w:tmpl w:val="51660C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796774"/>
    <w:multiLevelType w:val="hybridMultilevel"/>
    <w:tmpl w:val="1FFEB1E2"/>
    <w:lvl w:ilvl="0" w:tplc="0C09000B">
      <w:start w:val="1"/>
      <w:numFmt w:val="bullet"/>
      <w:lvlText w:val=""/>
      <w:lvlJc w:val="left"/>
      <w:pPr>
        <w:ind w:left="1998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" w15:restartNumberingAfterBreak="0">
    <w:nsid w:val="46EF0AB7"/>
    <w:multiLevelType w:val="hybridMultilevel"/>
    <w:tmpl w:val="85E6370E"/>
    <w:lvl w:ilvl="0" w:tplc="0C0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0" w15:restartNumberingAfterBreak="0">
    <w:nsid w:val="4D54484B"/>
    <w:multiLevelType w:val="hybridMultilevel"/>
    <w:tmpl w:val="54A4A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8346F"/>
    <w:multiLevelType w:val="hybridMultilevel"/>
    <w:tmpl w:val="9E0CB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F5E73"/>
    <w:multiLevelType w:val="hybridMultilevel"/>
    <w:tmpl w:val="75E4103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6025C58"/>
    <w:multiLevelType w:val="hybridMultilevel"/>
    <w:tmpl w:val="FB9890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A23DF"/>
    <w:multiLevelType w:val="hybridMultilevel"/>
    <w:tmpl w:val="99D87990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5" w15:restartNumberingAfterBreak="0">
    <w:nsid w:val="57907335"/>
    <w:multiLevelType w:val="hybridMultilevel"/>
    <w:tmpl w:val="05AABED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E4F94"/>
    <w:multiLevelType w:val="hybridMultilevel"/>
    <w:tmpl w:val="73B0C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24A8C"/>
    <w:multiLevelType w:val="hybridMultilevel"/>
    <w:tmpl w:val="5300BCD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D475B"/>
    <w:multiLevelType w:val="hybridMultilevel"/>
    <w:tmpl w:val="70A25BDE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390E2C6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479C8DD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581226F2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780604E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B5F29978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3974A0B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9B24E1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5AF4B47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694721CA"/>
    <w:multiLevelType w:val="hybridMultilevel"/>
    <w:tmpl w:val="0E52C7E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B203F"/>
    <w:multiLevelType w:val="hybridMultilevel"/>
    <w:tmpl w:val="97EE1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B0D37"/>
    <w:multiLevelType w:val="hybridMultilevel"/>
    <w:tmpl w:val="2EF4AD0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97B08"/>
    <w:multiLevelType w:val="hybridMultilevel"/>
    <w:tmpl w:val="43B8423C"/>
    <w:lvl w:ilvl="0" w:tplc="B99E7AA6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D8787D"/>
    <w:multiLevelType w:val="hybridMultilevel"/>
    <w:tmpl w:val="4952380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879D9"/>
    <w:multiLevelType w:val="hybridMultilevel"/>
    <w:tmpl w:val="AE903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7D21C1"/>
    <w:multiLevelType w:val="hybridMultilevel"/>
    <w:tmpl w:val="32B80F8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45299"/>
    <w:multiLevelType w:val="hybridMultilevel"/>
    <w:tmpl w:val="4CCA3B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C90EF0"/>
    <w:multiLevelType w:val="hybridMultilevel"/>
    <w:tmpl w:val="9460B61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95062697">
    <w:abstractNumId w:val="24"/>
  </w:num>
  <w:num w:numId="2" w16cid:durableId="37632615">
    <w:abstractNumId w:val="16"/>
  </w:num>
  <w:num w:numId="3" w16cid:durableId="1267157312">
    <w:abstractNumId w:val="6"/>
  </w:num>
  <w:num w:numId="4" w16cid:durableId="1516992805">
    <w:abstractNumId w:val="23"/>
  </w:num>
  <w:num w:numId="5" w16cid:durableId="1638993776">
    <w:abstractNumId w:val="28"/>
  </w:num>
  <w:num w:numId="6" w16cid:durableId="1965455740">
    <w:abstractNumId w:val="8"/>
  </w:num>
  <w:num w:numId="7" w16cid:durableId="1363289337">
    <w:abstractNumId w:val="19"/>
  </w:num>
  <w:num w:numId="8" w16cid:durableId="425537226">
    <w:abstractNumId w:val="7"/>
  </w:num>
  <w:num w:numId="9" w16cid:durableId="828206231">
    <w:abstractNumId w:val="22"/>
  </w:num>
  <w:num w:numId="10" w16cid:durableId="856771209">
    <w:abstractNumId w:val="4"/>
  </w:num>
  <w:num w:numId="11" w16cid:durableId="573661224">
    <w:abstractNumId w:val="32"/>
  </w:num>
  <w:num w:numId="12" w16cid:durableId="606934716">
    <w:abstractNumId w:val="25"/>
  </w:num>
  <w:num w:numId="13" w16cid:durableId="1404839740">
    <w:abstractNumId w:val="21"/>
  </w:num>
  <w:num w:numId="14" w16cid:durableId="1677342905">
    <w:abstractNumId w:val="2"/>
  </w:num>
  <w:num w:numId="15" w16cid:durableId="1079401397">
    <w:abstractNumId w:val="11"/>
  </w:num>
  <w:num w:numId="16" w16cid:durableId="1752048067">
    <w:abstractNumId w:val="26"/>
  </w:num>
  <w:num w:numId="17" w16cid:durableId="1795563192">
    <w:abstractNumId w:val="3"/>
  </w:num>
  <w:num w:numId="18" w16cid:durableId="666979809">
    <w:abstractNumId w:val="34"/>
  </w:num>
  <w:num w:numId="19" w16cid:durableId="1693457584">
    <w:abstractNumId w:val="17"/>
  </w:num>
  <w:num w:numId="20" w16cid:durableId="1429697516">
    <w:abstractNumId w:val="36"/>
  </w:num>
  <w:num w:numId="21" w16cid:durableId="1925798760">
    <w:abstractNumId w:val="20"/>
  </w:num>
  <w:num w:numId="22" w16cid:durableId="1732848595">
    <w:abstractNumId w:val="18"/>
  </w:num>
  <w:num w:numId="23" w16cid:durableId="89931384">
    <w:abstractNumId w:val="27"/>
  </w:num>
  <w:num w:numId="24" w16cid:durableId="1046640412">
    <w:abstractNumId w:val="12"/>
  </w:num>
  <w:num w:numId="25" w16cid:durableId="1078138617">
    <w:abstractNumId w:val="31"/>
  </w:num>
  <w:num w:numId="26" w16cid:durableId="268440624">
    <w:abstractNumId w:val="33"/>
  </w:num>
  <w:num w:numId="27" w16cid:durableId="713699566">
    <w:abstractNumId w:val="35"/>
  </w:num>
  <w:num w:numId="28" w16cid:durableId="1461999322">
    <w:abstractNumId w:val="5"/>
  </w:num>
  <w:num w:numId="29" w16cid:durableId="848064841">
    <w:abstractNumId w:val="0"/>
  </w:num>
  <w:num w:numId="30" w16cid:durableId="1244875218">
    <w:abstractNumId w:val="1"/>
  </w:num>
  <w:num w:numId="31" w16cid:durableId="991907761">
    <w:abstractNumId w:val="14"/>
  </w:num>
  <w:num w:numId="32" w16cid:durableId="245043313">
    <w:abstractNumId w:val="13"/>
  </w:num>
  <w:num w:numId="33" w16cid:durableId="1866403927">
    <w:abstractNumId w:val="29"/>
  </w:num>
  <w:num w:numId="34" w16cid:durableId="261769189">
    <w:abstractNumId w:val="10"/>
  </w:num>
  <w:num w:numId="35" w16cid:durableId="1404331433">
    <w:abstractNumId w:val="30"/>
  </w:num>
  <w:num w:numId="36" w16cid:durableId="1564563289">
    <w:abstractNumId w:val="9"/>
  </w:num>
  <w:num w:numId="37" w16cid:durableId="866455669">
    <w:abstractNumId w:val="37"/>
  </w:num>
  <w:num w:numId="38" w16cid:durableId="2114595442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A9"/>
    <w:rsid w:val="000002C6"/>
    <w:rsid w:val="00001108"/>
    <w:rsid w:val="00002556"/>
    <w:rsid w:val="00003365"/>
    <w:rsid w:val="000038C7"/>
    <w:rsid w:val="000045CC"/>
    <w:rsid w:val="0000508E"/>
    <w:rsid w:val="0000644D"/>
    <w:rsid w:val="00007B85"/>
    <w:rsid w:val="00014B5F"/>
    <w:rsid w:val="00023463"/>
    <w:rsid w:val="000243F5"/>
    <w:rsid w:val="00027B38"/>
    <w:rsid w:val="0003139D"/>
    <w:rsid w:val="00031BBC"/>
    <w:rsid w:val="00034F8F"/>
    <w:rsid w:val="00037DB6"/>
    <w:rsid w:val="00040181"/>
    <w:rsid w:val="00041C21"/>
    <w:rsid w:val="00045296"/>
    <w:rsid w:val="00045F3F"/>
    <w:rsid w:val="00050819"/>
    <w:rsid w:val="00053313"/>
    <w:rsid w:val="000549EE"/>
    <w:rsid w:val="0005743D"/>
    <w:rsid w:val="00057BC7"/>
    <w:rsid w:val="000633A7"/>
    <w:rsid w:val="00063A47"/>
    <w:rsid w:val="0006513C"/>
    <w:rsid w:val="00065218"/>
    <w:rsid w:val="000817F0"/>
    <w:rsid w:val="00085EF3"/>
    <w:rsid w:val="00090CE9"/>
    <w:rsid w:val="00093897"/>
    <w:rsid w:val="00094057"/>
    <w:rsid w:val="00094332"/>
    <w:rsid w:val="000A4062"/>
    <w:rsid w:val="000A5DB1"/>
    <w:rsid w:val="000A651E"/>
    <w:rsid w:val="000A79B6"/>
    <w:rsid w:val="000B130D"/>
    <w:rsid w:val="000B3BF4"/>
    <w:rsid w:val="000B5134"/>
    <w:rsid w:val="000B5B55"/>
    <w:rsid w:val="000C1A73"/>
    <w:rsid w:val="000C2401"/>
    <w:rsid w:val="000C2DB8"/>
    <w:rsid w:val="000C7541"/>
    <w:rsid w:val="000D00CC"/>
    <w:rsid w:val="000D10F1"/>
    <w:rsid w:val="000D3766"/>
    <w:rsid w:val="000E5E25"/>
    <w:rsid w:val="000F15B3"/>
    <w:rsid w:val="000F6860"/>
    <w:rsid w:val="000F6C87"/>
    <w:rsid w:val="00100DD7"/>
    <w:rsid w:val="00102EF6"/>
    <w:rsid w:val="00103584"/>
    <w:rsid w:val="00103C8A"/>
    <w:rsid w:val="00104C40"/>
    <w:rsid w:val="001051F6"/>
    <w:rsid w:val="00105466"/>
    <w:rsid w:val="001056D1"/>
    <w:rsid w:val="00106B85"/>
    <w:rsid w:val="001071D7"/>
    <w:rsid w:val="00111B7B"/>
    <w:rsid w:val="00111EEE"/>
    <w:rsid w:val="00112402"/>
    <w:rsid w:val="00112FE9"/>
    <w:rsid w:val="00113435"/>
    <w:rsid w:val="00113799"/>
    <w:rsid w:val="00113892"/>
    <w:rsid w:val="00114295"/>
    <w:rsid w:val="00115FC6"/>
    <w:rsid w:val="00117F1D"/>
    <w:rsid w:val="00123A25"/>
    <w:rsid w:val="00123EF3"/>
    <w:rsid w:val="001306F6"/>
    <w:rsid w:val="0013361E"/>
    <w:rsid w:val="00133F14"/>
    <w:rsid w:val="00150706"/>
    <w:rsid w:val="00151246"/>
    <w:rsid w:val="001512E3"/>
    <w:rsid w:val="00152A01"/>
    <w:rsid w:val="00153457"/>
    <w:rsid w:val="00157BC6"/>
    <w:rsid w:val="00161ADD"/>
    <w:rsid w:val="001666D4"/>
    <w:rsid w:val="0018243B"/>
    <w:rsid w:val="00185C84"/>
    <w:rsid w:val="0018665F"/>
    <w:rsid w:val="00187311"/>
    <w:rsid w:val="001879E5"/>
    <w:rsid w:val="0019549D"/>
    <w:rsid w:val="00195866"/>
    <w:rsid w:val="001A0239"/>
    <w:rsid w:val="001A39E0"/>
    <w:rsid w:val="001A4599"/>
    <w:rsid w:val="001A4E4D"/>
    <w:rsid w:val="001A4E93"/>
    <w:rsid w:val="001A633D"/>
    <w:rsid w:val="001A7943"/>
    <w:rsid w:val="001B3367"/>
    <w:rsid w:val="001B71B1"/>
    <w:rsid w:val="001B7BF0"/>
    <w:rsid w:val="001C35AF"/>
    <w:rsid w:val="001C5C79"/>
    <w:rsid w:val="001D02CA"/>
    <w:rsid w:val="001D0E22"/>
    <w:rsid w:val="001D1E45"/>
    <w:rsid w:val="001D33A0"/>
    <w:rsid w:val="001D4917"/>
    <w:rsid w:val="001D6873"/>
    <w:rsid w:val="001E05EF"/>
    <w:rsid w:val="001E0E63"/>
    <w:rsid w:val="001E2839"/>
    <w:rsid w:val="001F48E7"/>
    <w:rsid w:val="001F5E5D"/>
    <w:rsid w:val="001F61C4"/>
    <w:rsid w:val="001F7112"/>
    <w:rsid w:val="001F7225"/>
    <w:rsid w:val="00200519"/>
    <w:rsid w:val="00200849"/>
    <w:rsid w:val="00201363"/>
    <w:rsid w:val="00204F8E"/>
    <w:rsid w:val="00211A85"/>
    <w:rsid w:val="0021418F"/>
    <w:rsid w:val="00216743"/>
    <w:rsid w:val="002201DB"/>
    <w:rsid w:val="002223C1"/>
    <w:rsid w:val="00222B24"/>
    <w:rsid w:val="00223150"/>
    <w:rsid w:val="00224E9C"/>
    <w:rsid w:val="002263A3"/>
    <w:rsid w:val="00226BAE"/>
    <w:rsid w:val="00230A4F"/>
    <w:rsid w:val="00233EF6"/>
    <w:rsid w:val="00234224"/>
    <w:rsid w:val="00234AA4"/>
    <w:rsid w:val="0023787F"/>
    <w:rsid w:val="002422A0"/>
    <w:rsid w:val="002444BE"/>
    <w:rsid w:val="0024547C"/>
    <w:rsid w:val="002478B2"/>
    <w:rsid w:val="00250150"/>
    <w:rsid w:val="00251D29"/>
    <w:rsid w:val="002543D1"/>
    <w:rsid w:val="00254ACD"/>
    <w:rsid w:val="00255EEA"/>
    <w:rsid w:val="00262A6E"/>
    <w:rsid w:val="00262F23"/>
    <w:rsid w:val="0026432D"/>
    <w:rsid w:val="00267243"/>
    <w:rsid w:val="00267EBB"/>
    <w:rsid w:val="00270E20"/>
    <w:rsid w:val="00272842"/>
    <w:rsid w:val="00277C65"/>
    <w:rsid w:val="00281B2B"/>
    <w:rsid w:val="00283059"/>
    <w:rsid w:val="00283621"/>
    <w:rsid w:val="00284586"/>
    <w:rsid w:val="00290FBF"/>
    <w:rsid w:val="002914F9"/>
    <w:rsid w:val="00291EA9"/>
    <w:rsid w:val="00292886"/>
    <w:rsid w:val="00292B09"/>
    <w:rsid w:val="00293359"/>
    <w:rsid w:val="00294399"/>
    <w:rsid w:val="002944BC"/>
    <w:rsid w:val="002968CD"/>
    <w:rsid w:val="00297666"/>
    <w:rsid w:val="002A0289"/>
    <w:rsid w:val="002A0BED"/>
    <w:rsid w:val="002A4325"/>
    <w:rsid w:val="002A4F15"/>
    <w:rsid w:val="002A5BDC"/>
    <w:rsid w:val="002B061F"/>
    <w:rsid w:val="002B07A3"/>
    <w:rsid w:val="002B2B8C"/>
    <w:rsid w:val="002B3E51"/>
    <w:rsid w:val="002B699E"/>
    <w:rsid w:val="002C02BB"/>
    <w:rsid w:val="002C16DE"/>
    <w:rsid w:val="002C2126"/>
    <w:rsid w:val="002C22C1"/>
    <w:rsid w:val="002C37EA"/>
    <w:rsid w:val="002C481B"/>
    <w:rsid w:val="002C75DC"/>
    <w:rsid w:val="002D0C17"/>
    <w:rsid w:val="002D229A"/>
    <w:rsid w:val="002D390D"/>
    <w:rsid w:val="002D78D9"/>
    <w:rsid w:val="002D7A29"/>
    <w:rsid w:val="002D7A89"/>
    <w:rsid w:val="002E1710"/>
    <w:rsid w:val="002E2DD9"/>
    <w:rsid w:val="002E44AA"/>
    <w:rsid w:val="002E49B2"/>
    <w:rsid w:val="002E6BB9"/>
    <w:rsid w:val="002F3D31"/>
    <w:rsid w:val="002F4466"/>
    <w:rsid w:val="002F4AE5"/>
    <w:rsid w:val="002F4C44"/>
    <w:rsid w:val="002F57F3"/>
    <w:rsid w:val="002F641F"/>
    <w:rsid w:val="00301BBB"/>
    <w:rsid w:val="00302A4D"/>
    <w:rsid w:val="00303873"/>
    <w:rsid w:val="00303EB6"/>
    <w:rsid w:val="003041C5"/>
    <w:rsid w:val="003046F4"/>
    <w:rsid w:val="00304A44"/>
    <w:rsid w:val="00304A93"/>
    <w:rsid w:val="00304BBF"/>
    <w:rsid w:val="00307E3F"/>
    <w:rsid w:val="0031137D"/>
    <w:rsid w:val="003123E8"/>
    <w:rsid w:val="00313442"/>
    <w:rsid w:val="00316295"/>
    <w:rsid w:val="003166BA"/>
    <w:rsid w:val="003177BE"/>
    <w:rsid w:val="00321254"/>
    <w:rsid w:val="0032304A"/>
    <w:rsid w:val="0032341B"/>
    <w:rsid w:val="00325085"/>
    <w:rsid w:val="0033194F"/>
    <w:rsid w:val="00331C7A"/>
    <w:rsid w:val="00333A86"/>
    <w:rsid w:val="00334CD5"/>
    <w:rsid w:val="00335641"/>
    <w:rsid w:val="00335785"/>
    <w:rsid w:val="0034366C"/>
    <w:rsid w:val="003456FF"/>
    <w:rsid w:val="00345AF4"/>
    <w:rsid w:val="00353053"/>
    <w:rsid w:val="00353109"/>
    <w:rsid w:val="00354033"/>
    <w:rsid w:val="003558C7"/>
    <w:rsid w:val="00362157"/>
    <w:rsid w:val="00363168"/>
    <w:rsid w:val="0036776F"/>
    <w:rsid w:val="003678FF"/>
    <w:rsid w:val="003721F4"/>
    <w:rsid w:val="003753BC"/>
    <w:rsid w:val="0038501A"/>
    <w:rsid w:val="003861A1"/>
    <w:rsid w:val="00386CD2"/>
    <w:rsid w:val="003873E5"/>
    <w:rsid w:val="00387E3F"/>
    <w:rsid w:val="00390053"/>
    <w:rsid w:val="003914D0"/>
    <w:rsid w:val="003927C3"/>
    <w:rsid w:val="003936B6"/>
    <w:rsid w:val="003962F8"/>
    <w:rsid w:val="00396378"/>
    <w:rsid w:val="003A13BF"/>
    <w:rsid w:val="003A15EB"/>
    <w:rsid w:val="003A2105"/>
    <w:rsid w:val="003A4F17"/>
    <w:rsid w:val="003A6458"/>
    <w:rsid w:val="003B06C8"/>
    <w:rsid w:val="003B158C"/>
    <w:rsid w:val="003B4B26"/>
    <w:rsid w:val="003B4EDA"/>
    <w:rsid w:val="003B5651"/>
    <w:rsid w:val="003B6255"/>
    <w:rsid w:val="003C1045"/>
    <w:rsid w:val="003C1E3F"/>
    <w:rsid w:val="003C2190"/>
    <w:rsid w:val="003C2251"/>
    <w:rsid w:val="003C5BFF"/>
    <w:rsid w:val="003C7A16"/>
    <w:rsid w:val="003D0670"/>
    <w:rsid w:val="003D2284"/>
    <w:rsid w:val="003D31E9"/>
    <w:rsid w:val="003D7A70"/>
    <w:rsid w:val="003D7EE9"/>
    <w:rsid w:val="003E1365"/>
    <w:rsid w:val="003E1647"/>
    <w:rsid w:val="003E20BF"/>
    <w:rsid w:val="003E6870"/>
    <w:rsid w:val="003F1530"/>
    <w:rsid w:val="003F1926"/>
    <w:rsid w:val="003F34E2"/>
    <w:rsid w:val="003F3AF8"/>
    <w:rsid w:val="003F7F19"/>
    <w:rsid w:val="004004DA"/>
    <w:rsid w:val="00400C91"/>
    <w:rsid w:val="00401248"/>
    <w:rsid w:val="004014D1"/>
    <w:rsid w:val="0040258B"/>
    <w:rsid w:val="00402BB2"/>
    <w:rsid w:val="004044A3"/>
    <w:rsid w:val="004044AB"/>
    <w:rsid w:val="00412C39"/>
    <w:rsid w:val="00413E03"/>
    <w:rsid w:val="0041656D"/>
    <w:rsid w:val="004215DC"/>
    <w:rsid w:val="0042219C"/>
    <w:rsid w:val="00422BF3"/>
    <w:rsid w:val="0042365C"/>
    <w:rsid w:val="00424325"/>
    <w:rsid w:val="00425D20"/>
    <w:rsid w:val="00425F2A"/>
    <w:rsid w:val="00427D23"/>
    <w:rsid w:val="00431235"/>
    <w:rsid w:val="00431740"/>
    <w:rsid w:val="00431A1C"/>
    <w:rsid w:val="0043298B"/>
    <w:rsid w:val="00432E4F"/>
    <w:rsid w:val="00432E92"/>
    <w:rsid w:val="00436BCA"/>
    <w:rsid w:val="00437DE3"/>
    <w:rsid w:val="00437F51"/>
    <w:rsid w:val="00456E7B"/>
    <w:rsid w:val="00462BD7"/>
    <w:rsid w:val="00463F1A"/>
    <w:rsid w:val="00464A2B"/>
    <w:rsid w:val="00465AB3"/>
    <w:rsid w:val="00472261"/>
    <w:rsid w:val="00473662"/>
    <w:rsid w:val="004744FF"/>
    <w:rsid w:val="0047634E"/>
    <w:rsid w:val="00476896"/>
    <w:rsid w:val="0047722D"/>
    <w:rsid w:val="00482B71"/>
    <w:rsid w:val="00482E80"/>
    <w:rsid w:val="00483CF2"/>
    <w:rsid w:val="00486586"/>
    <w:rsid w:val="00490506"/>
    <w:rsid w:val="00490881"/>
    <w:rsid w:val="00490EF3"/>
    <w:rsid w:val="0049195D"/>
    <w:rsid w:val="00491ED1"/>
    <w:rsid w:val="00494686"/>
    <w:rsid w:val="004954E8"/>
    <w:rsid w:val="00495EBA"/>
    <w:rsid w:val="00496F64"/>
    <w:rsid w:val="00497D0E"/>
    <w:rsid w:val="004A2F54"/>
    <w:rsid w:val="004A3063"/>
    <w:rsid w:val="004A4B3F"/>
    <w:rsid w:val="004A5E7C"/>
    <w:rsid w:val="004A6046"/>
    <w:rsid w:val="004A6661"/>
    <w:rsid w:val="004B0C1E"/>
    <w:rsid w:val="004B0E63"/>
    <w:rsid w:val="004B2F24"/>
    <w:rsid w:val="004C2F61"/>
    <w:rsid w:val="004C35D5"/>
    <w:rsid w:val="004C4131"/>
    <w:rsid w:val="004C4471"/>
    <w:rsid w:val="004C5205"/>
    <w:rsid w:val="004C5BBF"/>
    <w:rsid w:val="004C6A82"/>
    <w:rsid w:val="004D05B6"/>
    <w:rsid w:val="004D475C"/>
    <w:rsid w:val="004D5147"/>
    <w:rsid w:val="004D590A"/>
    <w:rsid w:val="004D64D2"/>
    <w:rsid w:val="004D7553"/>
    <w:rsid w:val="004E4B8D"/>
    <w:rsid w:val="004F3C0B"/>
    <w:rsid w:val="00500291"/>
    <w:rsid w:val="00501CBF"/>
    <w:rsid w:val="005047A1"/>
    <w:rsid w:val="0050564F"/>
    <w:rsid w:val="005118B5"/>
    <w:rsid w:val="005127C9"/>
    <w:rsid w:val="00513028"/>
    <w:rsid w:val="00513F7D"/>
    <w:rsid w:val="00515103"/>
    <w:rsid w:val="005152F7"/>
    <w:rsid w:val="0051541D"/>
    <w:rsid w:val="00515B20"/>
    <w:rsid w:val="00517C9E"/>
    <w:rsid w:val="00524A3F"/>
    <w:rsid w:val="00524DAF"/>
    <w:rsid w:val="005267E9"/>
    <w:rsid w:val="00530423"/>
    <w:rsid w:val="005418AD"/>
    <w:rsid w:val="005432A9"/>
    <w:rsid w:val="0054449C"/>
    <w:rsid w:val="0054669E"/>
    <w:rsid w:val="00547433"/>
    <w:rsid w:val="00547D04"/>
    <w:rsid w:val="00550C06"/>
    <w:rsid w:val="005514C7"/>
    <w:rsid w:val="00553530"/>
    <w:rsid w:val="00554FCE"/>
    <w:rsid w:val="00557ED1"/>
    <w:rsid w:val="0056078C"/>
    <w:rsid w:val="005673AF"/>
    <w:rsid w:val="00574AC3"/>
    <w:rsid w:val="00582EA2"/>
    <w:rsid w:val="00585BAF"/>
    <w:rsid w:val="00590BA7"/>
    <w:rsid w:val="005A1B93"/>
    <w:rsid w:val="005A22D1"/>
    <w:rsid w:val="005A495C"/>
    <w:rsid w:val="005B1346"/>
    <w:rsid w:val="005B2C5A"/>
    <w:rsid w:val="005B4847"/>
    <w:rsid w:val="005B4F3A"/>
    <w:rsid w:val="005B520B"/>
    <w:rsid w:val="005B527A"/>
    <w:rsid w:val="005B56F3"/>
    <w:rsid w:val="005B664D"/>
    <w:rsid w:val="005B68B5"/>
    <w:rsid w:val="005C250A"/>
    <w:rsid w:val="005C6288"/>
    <w:rsid w:val="005C6C54"/>
    <w:rsid w:val="005E01AA"/>
    <w:rsid w:val="005F2483"/>
    <w:rsid w:val="005F5B0A"/>
    <w:rsid w:val="005F7020"/>
    <w:rsid w:val="006009B7"/>
    <w:rsid w:val="00602EED"/>
    <w:rsid w:val="0060564E"/>
    <w:rsid w:val="00607D4E"/>
    <w:rsid w:val="0061188F"/>
    <w:rsid w:val="00612EB4"/>
    <w:rsid w:val="00615E90"/>
    <w:rsid w:val="00617223"/>
    <w:rsid w:val="006266A1"/>
    <w:rsid w:val="006277C8"/>
    <w:rsid w:val="00627D46"/>
    <w:rsid w:val="0063331D"/>
    <w:rsid w:val="00633CD1"/>
    <w:rsid w:val="00635C4D"/>
    <w:rsid w:val="0063680E"/>
    <w:rsid w:val="00641482"/>
    <w:rsid w:val="0064188F"/>
    <w:rsid w:val="00645F5B"/>
    <w:rsid w:val="00650111"/>
    <w:rsid w:val="006540AB"/>
    <w:rsid w:val="006569DA"/>
    <w:rsid w:val="00663BFA"/>
    <w:rsid w:val="00664342"/>
    <w:rsid w:val="006646AE"/>
    <w:rsid w:val="00667625"/>
    <w:rsid w:val="00671FB6"/>
    <w:rsid w:val="00673C3E"/>
    <w:rsid w:val="00674858"/>
    <w:rsid w:val="00675EFB"/>
    <w:rsid w:val="0068241F"/>
    <w:rsid w:val="00684F26"/>
    <w:rsid w:val="0068610D"/>
    <w:rsid w:val="006903F6"/>
    <w:rsid w:val="006916EF"/>
    <w:rsid w:val="00692576"/>
    <w:rsid w:val="00695C8D"/>
    <w:rsid w:val="006A17FF"/>
    <w:rsid w:val="006A453E"/>
    <w:rsid w:val="006A6573"/>
    <w:rsid w:val="006B500E"/>
    <w:rsid w:val="006B5643"/>
    <w:rsid w:val="006B6328"/>
    <w:rsid w:val="006B6D11"/>
    <w:rsid w:val="006B6DAA"/>
    <w:rsid w:val="006C2BCD"/>
    <w:rsid w:val="006C4135"/>
    <w:rsid w:val="006C4483"/>
    <w:rsid w:val="006C455C"/>
    <w:rsid w:val="006C7AD3"/>
    <w:rsid w:val="006D3148"/>
    <w:rsid w:val="006D39F8"/>
    <w:rsid w:val="006D3A0E"/>
    <w:rsid w:val="006D46D1"/>
    <w:rsid w:val="006D6AE8"/>
    <w:rsid w:val="006E21BC"/>
    <w:rsid w:val="006E2932"/>
    <w:rsid w:val="006E5609"/>
    <w:rsid w:val="006E6642"/>
    <w:rsid w:val="006E6DCD"/>
    <w:rsid w:val="006F20CE"/>
    <w:rsid w:val="006F299B"/>
    <w:rsid w:val="006F5C62"/>
    <w:rsid w:val="006F652E"/>
    <w:rsid w:val="006F6C23"/>
    <w:rsid w:val="006F6D35"/>
    <w:rsid w:val="007007A1"/>
    <w:rsid w:val="007058E3"/>
    <w:rsid w:val="00706155"/>
    <w:rsid w:val="00706952"/>
    <w:rsid w:val="00712BA7"/>
    <w:rsid w:val="007134EA"/>
    <w:rsid w:val="007137C1"/>
    <w:rsid w:val="00713A9E"/>
    <w:rsid w:val="00716656"/>
    <w:rsid w:val="00716823"/>
    <w:rsid w:val="007241DD"/>
    <w:rsid w:val="00724D86"/>
    <w:rsid w:val="00730129"/>
    <w:rsid w:val="0073167B"/>
    <w:rsid w:val="00733E81"/>
    <w:rsid w:val="00734C42"/>
    <w:rsid w:val="00737DFD"/>
    <w:rsid w:val="00740E64"/>
    <w:rsid w:val="00742166"/>
    <w:rsid w:val="00742634"/>
    <w:rsid w:val="00753E1B"/>
    <w:rsid w:val="00754DAA"/>
    <w:rsid w:val="00756A47"/>
    <w:rsid w:val="007600C8"/>
    <w:rsid w:val="00763219"/>
    <w:rsid w:val="0076554B"/>
    <w:rsid w:val="0076622E"/>
    <w:rsid w:val="00767550"/>
    <w:rsid w:val="00767E87"/>
    <w:rsid w:val="00770221"/>
    <w:rsid w:val="00772C82"/>
    <w:rsid w:val="0077444B"/>
    <w:rsid w:val="00775131"/>
    <w:rsid w:val="00775D08"/>
    <w:rsid w:val="00776B9F"/>
    <w:rsid w:val="00777B86"/>
    <w:rsid w:val="00780439"/>
    <w:rsid w:val="00782A53"/>
    <w:rsid w:val="007836ED"/>
    <w:rsid w:val="0078492D"/>
    <w:rsid w:val="00786735"/>
    <w:rsid w:val="00786E9F"/>
    <w:rsid w:val="0078706F"/>
    <w:rsid w:val="00790856"/>
    <w:rsid w:val="0079113C"/>
    <w:rsid w:val="00793074"/>
    <w:rsid w:val="00795261"/>
    <w:rsid w:val="00796B9B"/>
    <w:rsid w:val="007A00DF"/>
    <w:rsid w:val="007A180E"/>
    <w:rsid w:val="007A1F10"/>
    <w:rsid w:val="007A30F7"/>
    <w:rsid w:val="007A5B03"/>
    <w:rsid w:val="007A6F97"/>
    <w:rsid w:val="007A7A64"/>
    <w:rsid w:val="007B0C77"/>
    <w:rsid w:val="007B2B78"/>
    <w:rsid w:val="007B5DCA"/>
    <w:rsid w:val="007B60AD"/>
    <w:rsid w:val="007B614A"/>
    <w:rsid w:val="007B6CF1"/>
    <w:rsid w:val="007C1B1C"/>
    <w:rsid w:val="007C2839"/>
    <w:rsid w:val="007C3398"/>
    <w:rsid w:val="007C565C"/>
    <w:rsid w:val="007C639C"/>
    <w:rsid w:val="007D03F7"/>
    <w:rsid w:val="007D2818"/>
    <w:rsid w:val="007D5B86"/>
    <w:rsid w:val="007D7D0B"/>
    <w:rsid w:val="007E4049"/>
    <w:rsid w:val="007E6877"/>
    <w:rsid w:val="007E6A45"/>
    <w:rsid w:val="007E7985"/>
    <w:rsid w:val="007F14EA"/>
    <w:rsid w:val="007F451B"/>
    <w:rsid w:val="007F453A"/>
    <w:rsid w:val="008012D3"/>
    <w:rsid w:val="008019C1"/>
    <w:rsid w:val="00802A5A"/>
    <w:rsid w:val="0080393A"/>
    <w:rsid w:val="00803CBE"/>
    <w:rsid w:val="00814100"/>
    <w:rsid w:val="00815B7F"/>
    <w:rsid w:val="00820513"/>
    <w:rsid w:val="00821281"/>
    <w:rsid w:val="0082290D"/>
    <w:rsid w:val="00823C6A"/>
    <w:rsid w:val="00824548"/>
    <w:rsid w:val="00827E0D"/>
    <w:rsid w:val="00827ED5"/>
    <w:rsid w:val="008302E6"/>
    <w:rsid w:val="00831ECC"/>
    <w:rsid w:val="00834744"/>
    <w:rsid w:val="00834992"/>
    <w:rsid w:val="00834D22"/>
    <w:rsid w:val="008355FE"/>
    <w:rsid w:val="00835A47"/>
    <w:rsid w:val="0083702A"/>
    <w:rsid w:val="008408AB"/>
    <w:rsid w:val="00841610"/>
    <w:rsid w:val="00842ADC"/>
    <w:rsid w:val="00843315"/>
    <w:rsid w:val="00844382"/>
    <w:rsid w:val="008443CB"/>
    <w:rsid w:val="00844A87"/>
    <w:rsid w:val="00845140"/>
    <w:rsid w:val="00845C2D"/>
    <w:rsid w:val="00846BC3"/>
    <w:rsid w:val="0085036A"/>
    <w:rsid w:val="008518EF"/>
    <w:rsid w:val="00852C96"/>
    <w:rsid w:val="0085496A"/>
    <w:rsid w:val="0085761B"/>
    <w:rsid w:val="00863CCE"/>
    <w:rsid w:val="00864B79"/>
    <w:rsid w:val="00865611"/>
    <w:rsid w:val="008661C7"/>
    <w:rsid w:val="008701AC"/>
    <w:rsid w:val="0087103C"/>
    <w:rsid w:val="00874225"/>
    <w:rsid w:val="00874A5B"/>
    <w:rsid w:val="00874C28"/>
    <w:rsid w:val="00877775"/>
    <w:rsid w:val="00882C42"/>
    <w:rsid w:val="00883B72"/>
    <w:rsid w:val="00887CCD"/>
    <w:rsid w:val="00890976"/>
    <w:rsid w:val="008958A6"/>
    <w:rsid w:val="008A304F"/>
    <w:rsid w:val="008A331B"/>
    <w:rsid w:val="008A78A4"/>
    <w:rsid w:val="008B25DB"/>
    <w:rsid w:val="008B3E4F"/>
    <w:rsid w:val="008B7035"/>
    <w:rsid w:val="008B78FC"/>
    <w:rsid w:val="008B7C09"/>
    <w:rsid w:val="008C02A4"/>
    <w:rsid w:val="008C0A1E"/>
    <w:rsid w:val="008C3C8D"/>
    <w:rsid w:val="008D393D"/>
    <w:rsid w:val="008D6962"/>
    <w:rsid w:val="008E113F"/>
    <w:rsid w:val="008E338A"/>
    <w:rsid w:val="008E75F7"/>
    <w:rsid w:val="008E7828"/>
    <w:rsid w:val="008F249F"/>
    <w:rsid w:val="008F267B"/>
    <w:rsid w:val="008F447B"/>
    <w:rsid w:val="008F5B36"/>
    <w:rsid w:val="008F6164"/>
    <w:rsid w:val="008F7ED5"/>
    <w:rsid w:val="008F7F95"/>
    <w:rsid w:val="00906550"/>
    <w:rsid w:val="00906BD7"/>
    <w:rsid w:val="00907AA5"/>
    <w:rsid w:val="00912AEB"/>
    <w:rsid w:val="009135EF"/>
    <w:rsid w:val="009142DD"/>
    <w:rsid w:val="009143A2"/>
    <w:rsid w:val="009178C7"/>
    <w:rsid w:val="00923668"/>
    <w:rsid w:val="00924545"/>
    <w:rsid w:val="009259A1"/>
    <w:rsid w:val="009269F6"/>
    <w:rsid w:val="00931276"/>
    <w:rsid w:val="00932615"/>
    <w:rsid w:val="00932632"/>
    <w:rsid w:val="009331E4"/>
    <w:rsid w:val="00933215"/>
    <w:rsid w:val="009351A3"/>
    <w:rsid w:val="009410A4"/>
    <w:rsid w:val="00943B52"/>
    <w:rsid w:val="00944B45"/>
    <w:rsid w:val="009459A2"/>
    <w:rsid w:val="00945ED4"/>
    <w:rsid w:val="0095052B"/>
    <w:rsid w:val="00952493"/>
    <w:rsid w:val="00952628"/>
    <w:rsid w:val="009553F5"/>
    <w:rsid w:val="009554EF"/>
    <w:rsid w:val="009566AE"/>
    <w:rsid w:val="0095775A"/>
    <w:rsid w:val="00967C92"/>
    <w:rsid w:val="00970623"/>
    <w:rsid w:val="00971819"/>
    <w:rsid w:val="00972107"/>
    <w:rsid w:val="00975923"/>
    <w:rsid w:val="00975BAB"/>
    <w:rsid w:val="009843AC"/>
    <w:rsid w:val="00985A56"/>
    <w:rsid w:val="00987021"/>
    <w:rsid w:val="00987B66"/>
    <w:rsid w:val="00990141"/>
    <w:rsid w:val="00990685"/>
    <w:rsid w:val="00991B3F"/>
    <w:rsid w:val="0099322F"/>
    <w:rsid w:val="00994FC2"/>
    <w:rsid w:val="00995DC7"/>
    <w:rsid w:val="00997D7F"/>
    <w:rsid w:val="009A0A78"/>
    <w:rsid w:val="009A0ED7"/>
    <w:rsid w:val="009A3900"/>
    <w:rsid w:val="009A43CB"/>
    <w:rsid w:val="009A4D13"/>
    <w:rsid w:val="009A4DC4"/>
    <w:rsid w:val="009A7DDB"/>
    <w:rsid w:val="009B2478"/>
    <w:rsid w:val="009C01C5"/>
    <w:rsid w:val="009C1850"/>
    <w:rsid w:val="009C2700"/>
    <w:rsid w:val="009C2A40"/>
    <w:rsid w:val="009C4110"/>
    <w:rsid w:val="009C4E7E"/>
    <w:rsid w:val="009C52BA"/>
    <w:rsid w:val="009C7308"/>
    <w:rsid w:val="009D0124"/>
    <w:rsid w:val="009D2545"/>
    <w:rsid w:val="009D3872"/>
    <w:rsid w:val="009E0CF7"/>
    <w:rsid w:val="009E3BB0"/>
    <w:rsid w:val="009E6257"/>
    <w:rsid w:val="009F1820"/>
    <w:rsid w:val="009F1A6F"/>
    <w:rsid w:val="009F2803"/>
    <w:rsid w:val="009F61D5"/>
    <w:rsid w:val="00A008C8"/>
    <w:rsid w:val="00A03789"/>
    <w:rsid w:val="00A10B0A"/>
    <w:rsid w:val="00A11D52"/>
    <w:rsid w:val="00A1284E"/>
    <w:rsid w:val="00A166BA"/>
    <w:rsid w:val="00A20A41"/>
    <w:rsid w:val="00A20CBD"/>
    <w:rsid w:val="00A2407E"/>
    <w:rsid w:val="00A32533"/>
    <w:rsid w:val="00A36FC5"/>
    <w:rsid w:val="00A40933"/>
    <w:rsid w:val="00A40DC4"/>
    <w:rsid w:val="00A41CBF"/>
    <w:rsid w:val="00A425A9"/>
    <w:rsid w:val="00A439FC"/>
    <w:rsid w:val="00A44AC3"/>
    <w:rsid w:val="00A464B4"/>
    <w:rsid w:val="00A5002C"/>
    <w:rsid w:val="00A5555D"/>
    <w:rsid w:val="00A56319"/>
    <w:rsid w:val="00A6077B"/>
    <w:rsid w:val="00A65996"/>
    <w:rsid w:val="00A807AA"/>
    <w:rsid w:val="00A84757"/>
    <w:rsid w:val="00A871A1"/>
    <w:rsid w:val="00A871DD"/>
    <w:rsid w:val="00A93C8A"/>
    <w:rsid w:val="00A93DD5"/>
    <w:rsid w:val="00A94201"/>
    <w:rsid w:val="00A9486A"/>
    <w:rsid w:val="00AA047D"/>
    <w:rsid w:val="00AA0580"/>
    <w:rsid w:val="00AA3E86"/>
    <w:rsid w:val="00AA4052"/>
    <w:rsid w:val="00AA7A0C"/>
    <w:rsid w:val="00AB0D43"/>
    <w:rsid w:val="00AB1979"/>
    <w:rsid w:val="00AB4233"/>
    <w:rsid w:val="00AB515E"/>
    <w:rsid w:val="00AB7A7C"/>
    <w:rsid w:val="00AC03C9"/>
    <w:rsid w:val="00AC1013"/>
    <w:rsid w:val="00AC5E37"/>
    <w:rsid w:val="00AC6670"/>
    <w:rsid w:val="00AD3347"/>
    <w:rsid w:val="00AD5CE3"/>
    <w:rsid w:val="00AE0C82"/>
    <w:rsid w:val="00AE23EB"/>
    <w:rsid w:val="00AE52DE"/>
    <w:rsid w:val="00AE52E2"/>
    <w:rsid w:val="00AE5DB4"/>
    <w:rsid w:val="00AE7A71"/>
    <w:rsid w:val="00AE7AA9"/>
    <w:rsid w:val="00AF2350"/>
    <w:rsid w:val="00AF5A18"/>
    <w:rsid w:val="00B0083E"/>
    <w:rsid w:val="00B01887"/>
    <w:rsid w:val="00B02EA2"/>
    <w:rsid w:val="00B0332C"/>
    <w:rsid w:val="00B064B3"/>
    <w:rsid w:val="00B16EF0"/>
    <w:rsid w:val="00B20469"/>
    <w:rsid w:val="00B222EB"/>
    <w:rsid w:val="00B23974"/>
    <w:rsid w:val="00B23E97"/>
    <w:rsid w:val="00B2518A"/>
    <w:rsid w:val="00B25C71"/>
    <w:rsid w:val="00B31D34"/>
    <w:rsid w:val="00B34351"/>
    <w:rsid w:val="00B34876"/>
    <w:rsid w:val="00B35C03"/>
    <w:rsid w:val="00B37D3B"/>
    <w:rsid w:val="00B4083D"/>
    <w:rsid w:val="00B42938"/>
    <w:rsid w:val="00B44A77"/>
    <w:rsid w:val="00B478BB"/>
    <w:rsid w:val="00B478F5"/>
    <w:rsid w:val="00B47EC7"/>
    <w:rsid w:val="00B50FC2"/>
    <w:rsid w:val="00B51962"/>
    <w:rsid w:val="00B52AD1"/>
    <w:rsid w:val="00B54F0C"/>
    <w:rsid w:val="00B6127D"/>
    <w:rsid w:val="00B63C1B"/>
    <w:rsid w:val="00B63DD7"/>
    <w:rsid w:val="00B6524A"/>
    <w:rsid w:val="00B662AE"/>
    <w:rsid w:val="00B670D1"/>
    <w:rsid w:val="00B7391F"/>
    <w:rsid w:val="00B7798B"/>
    <w:rsid w:val="00B81E06"/>
    <w:rsid w:val="00B822F0"/>
    <w:rsid w:val="00B85070"/>
    <w:rsid w:val="00B85374"/>
    <w:rsid w:val="00B9208F"/>
    <w:rsid w:val="00B9258A"/>
    <w:rsid w:val="00B93550"/>
    <w:rsid w:val="00B95C9B"/>
    <w:rsid w:val="00BA2AF5"/>
    <w:rsid w:val="00BA3209"/>
    <w:rsid w:val="00BA3499"/>
    <w:rsid w:val="00BA4E2C"/>
    <w:rsid w:val="00BA5398"/>
    <w:rsid w:val="00BB1A3E"/>
    <w:rsid w:val="00BB2EA0"/>
    <w:rsid w:val="00BB3052"/>
    <w:rsid w:val="00BB446C"/>
    <w:rsid w:val="00BB48C0"/>
    <w:rsid w:val="00BB6980"/>
    <w:rsid w:val="00BB7ACD"/>
    <w:rsid w:val="00BC48FF"/>
    <w:rsid w:val="00BC4AE8"/>
    <w:rsid w:val="00BC632C"/>
    <w:rsid w:val="00BD067E"/>
    <w:rsid w:val="00BD08D9"/>
    <w:rsid w:val="00BD1153"/>
    <w:rsid w:val="00BD4142"/>
    <w:rsid w:val="00BD4F9C"/>
    <w:rsid w:val="00BD54F9"/>
    <w:rsid w:val="00BD7DFF"/>
    <w:rsid w:val="00BE2B7F"/>
    <w:rsid w:val="00BE3086"/>
    <w:rsid w:val="00BE314B"/>
    <w:rsid w:val="00BE72FB"/>
    <w:rsid w:val="00BF2E4E"/>
    <w:rsid w:val="00BF4F8A"/>
    <w:rsid w:val="00BF53FB"/>
    <w:rsid w:val="00C01029"/>
    <w:rsid w:val="00C03B3B"/>
    <w:rsid w:val="00C10067"/>
    <w:rsid w:val="00C11E12"/>
    <w:rsid w:val="00C16ECD"/>
    <w:rsid w:val="00C178E1"/>
    <w:rsid w:val="00C17B6E"/>
    <w:rsid w:val="00C21E3C"/>
    <w:rsid w:val="00C2240C"/>
    <w:rsid w:val="00C23637"/>
    <w:rsid w:val="00C23D0D"/>
    <w:rsid w:val="00C30FD6"/>
    <w:rsid w:val="00C31153"/>
    <w:rsid w:val="00C330C9"/>
    <w:rsid w:val="00C37C3F"/>
    <w:rsid w:val="00C40C1D"/>
    <w:rsid w:val="00C40FD5"/>
    <w:rsid w:val="00C42ADD"/>
    <w:rsid w:val="00C43C85"/>
    <w:rsid w:val="00C471D7"/>
    <w:rsid w:val="00C5359E"/>
    <w:rsid w:val="00C54488"/>
    <w:rsid w:val="00C55B25"/>
    <w:rsid w:val="00C602AD"/>
    <w:rsid w:val="00C605D3"/>
    <w:rsid w:val="00C6191C"/>
    <w:rsid w:val="00C63BED"/>
    <w:rsid w:val="00C642F3"/>
    <w:rsid w:val="00C65DD3"/>
    <w:rsid w:val="00C660AD"/>
    <w:rsid w:val="00C66660"/>
    <w:rsid w:val="00C70FF0"/>
    <w:rsid w:val="00C72694"/>
    <w:rsid w:val="00C748F9"/>
    <w:rsid w:val="00C75761"/>
    <w:rsid w:val="00C76EE2"/>
    <w:rsid w:val="00C7709C"/>
    <w:rsid w:val="00C775F2"/>
    <w:rsid w:val="00C80AF6"/>
    <w:rsid w:val="00C8223B"/>
    <w:rsid w:val="00C83DB6"/>
    <w:rsid w:val="00C91952"/>
    <w:rsid w:val="00C93D09"/>
    <w:rsid w:val="00C952F1"/>
    <w:rsid w:val="00C95AF0"/>
    <w:rsid w:val="00C96BF2"/>
    <w:rsid w:val="00C97484"/>
    <w:rsid w:val="00CA1368"/>
    <w:rsid w:val="00CA227B"/>
    <w:rsid w:val="00CA40CC"/>
    <w:rsid w:val="00CA5D03"/>
    <w:rsid w:val="00CB0EE7"/>
    <w:rsid w:val="00CB60F4"/>
    <w:rsid w:val="00CB7046"/>
    <w:rsid w:val="00CB7C3E"/>
    <w:rsid w:val="00CB7D09"/>
    <w:rsid w:val="00CC3E3A"/>
    <w:rsid w:val="00CC56EE"/>
    <w:rsid w:val="00CC7B7E"/>
    <w:rsid w:val="00CD0223"/>
    <w:rsid w:val="00CD0B7A"/>
    <w:rsid w:val="00CD5629"/>
    <w:rsid w:val="00CD5C71"/>
    <w:rsid w:val="00CD78E2"/>
    <w:rsid w:val="00CE29D1"/>
    <w:rsid w:val="00CE5740"/>
    <w:rsid w:val="00CE5E3E"/>
    <w:rsid w:val="00CE637E"/>
    <w:rsid w:val="00CF052A"/>
    <w:rsid w:val="00CF0A26"/>
    <w:rsid w:val="00CF13CD"/>
    <w:rsid w:val="00CF3103"/>
    <w:rsid w:val="00CF3CCB"/>
    <w:rsid w:val="00CF5E8F"/>
    <w:rsid w:val="00CF6B64"/>
    <w:rsid w:val="00D0009A"/>
    <w:rsid w:val="00D00C79"/>
    <w:rsid w:val="00D11503"/>
    <w:rsid w:val="00D24D8E"/>
    <w:rsid w:val="00D25803"/>
    <w:rsid w:val="00D316D1"/>
    <w:rsid w:val="00D33673"/>
    <w:rsid w:val="00D33A29"/>
    <w:rsid w:val="00D376D5"/>
    <w:rsid w:val="00D37E31"/>
    <w:rsid w:val="00D43406"/>
    <w:rsid w:val="00D44E82"/>
    <w:rsid w:val="00D465D9"/>
    <w:rsid w:val="00D46D3F"/>
    <w:rsid w:val="00D47C36"/>
    <w:rsid w:val="00D50B49"/>
    <w:rsid w:val="00D50FE7"/>
    <w:rsid w:val="00D51ED3"/>
    <w:rsid w:val="00D54242"/>
    <w:rsid w:val="00D5488D"/>
    <w:rsid w:val="00D56009"/>
    <w:rsid w:val="00D61EDB"/>
    <w:rsid w:val="00D62160"/>
    <w:rsid w:val="00D62269"/>
    <w:rsid w:val="00D63191"/>
    <w:rsid w:val="00D7102B"/>
    <w:rsid w:val="00D747AB"/>
    <w:rsid w:val="00D8094F"/>
    <w:rsid w:val="00D849E7"/>
    <w:rsid w:val="00D84B70"/>
    <w:rsid w:val="00D92E03"/>
    <w:rsid w:val="00D94222"/>
    <w:rsid w:val="00D94243"/>
    <w:rsid w:val="00D96B54"/>
    <w:rsid w:val="00DA3546"/>
    <w:rsid w:val="00DA47C8"/>
    <w:rsid w:val="00DA69DA"/>
    <w:rsid w:val="00DA6B7F"/>
    <w:rsid w:val="00DA6CEB"/>
    <w:rsid w:val="00DA7BAA"/>
    <w:rsid w:val="00DB2157"/>
    <w:rsid w:val="00DB251C"/>
    <w:rsid w:val="00DB3927"/>
    <w:rsid w:val="00DB6765"/>
    <w:rsid w:val="00DB7B46"/>
    <w:rsid w:val="00DB7C74"/>
    <w:rsid w:val="00DC211F"/>
    <w:rsid w:val="00DC3F73"/>
    <w:rsid w:val="00DC62AB"/>
    <w:rsid w:val="00DC7CCD"/>
    <w:rsid w:val="00DD0171"/>
    <w:rsid w:val="00DD7F70"/>
    <w:rsid w:val="00DE3CD2"/>
    <w:rsid w:val="00DE5BE9"/>
    <w:rsid w:val="00DE7A5D"/>
    <w:rsid w:val="00E012B5"/>
    <w:rsid w:val="00E0135B"/>
    <w:rsid w:val="00E0325A"/>
    <w:rsid w:val="00E07972"/>
    <w:rsid w:val="00E12529"/>
    <w:rsid w:val="00E13441"/>
    <w:rsid w:val="00E15642"/>
    <w:rsid w:val="00E1628F"/>
    <w:rsid w:val="00E16F54"/>
    <w:rsid w:val="00E20E80"/>
    <w:rsid w:val="00E2297F"/>
    <w:rsid w:val="00E22EA6"/>
    <w:rsid w:val="00E27B05"/>
    <w:rsid w:val="00E3254C"/>
    <w:rsid w:val="00E331FA"/>
    <w:rsid w:val="00E3787A"/>
    <w:rsid w:val="00E42C73"/>
    <w:rsid w:val="00E45CAF"/>
    <w:rsid w:val="00E45CCB"/>
    <w:rsid w:val="00E4619C"/>
    <w:rsid w:val="00E5048F"/>
    <w:rsid w:val="00E5165C"/>
    <w:rsid w:val="00E549B2"/>
    <w:rsid w:val="00E55C63"/>
    <w:rsid w:val="00E55DAE"/>
    <w:rsid w:val="00E56CA3"/>
    <w:rsid w:val="00E60AC6"/>
    <w:rsid w:val="00E64168"/>
    <w:rsid w:val="00E641D4"/>
    <w:rsid w:val="00E70844"/>
    <w:rsid w:val="00E71D7D"/>
    <w:rsid w:val="00E7297D"/>
    <w:rsid w:val="00E7789C"/>
    <w:rsid w:val="00E77EFF"/>
    <w:rsid w:val="00E80E4B"/>
    <w:rsid w:val="00E810E5"/>
    <w:rsid w:val="00E81591"/>
    <w:rsid w:val="00E8416C"/>
    <w:rsid w:val="00E853AC"/>
    <w:rsid w:val="00E86507"/>
    <w:rsid w:val="00E87E39"/>
    <w:rsid w:val="00E911A4"/>
    <w:rsid w:val="00E91A1D"/>
    <w:rsid w:val="00E92137"/>
    <w:rsid w:val="00E97F53"/>
    <w:rsid w:val="00EA3769"/>
    <w:rsid w:val="00EA3AC0"/>
    <w:rsid w:val="00EA3F08"/>
    <w:rsid w:val="00EA4F37"/>
    <w:rsid w:val="00EB5466"/>
    <w:rsid w:val="00ED096A"/>
    <w:rsid w:val="00ED14E6"/>
    <w:rsid w:val="00ED1E3F"/>
    <w:rsid w:val="00ED3569"/>
    <w:rsid w:val="00ED42EB"/>
    <w:rsid w:val="00ED60F0"/>
    <w:rsid w:val="00ED6BC0"/>
    <w:rsid w:val="00ED74C8"/>
    <w:rsid w:val="00ED75EA"/>
    <w:rsid w:val="00EE1D30"/>
    <w:rsid w:val="00EE2F75"/>
    <w:rsid w:val="00EE74FA"/>
    <w:rsid w:val="00EE7971"/>
    <w:rsid w:val="00EF071F"/>
    <w:rsid w:val="00EF2482"/>
    <w:rsid w:val="00EF4B8E"/>
    <w:rsid w:val="00EF4CAD"/>
    <w:rsid w:val="00EF6082"/>
    <w:rsid w:val="00EF7DDE"/>
    <w:rsid w:val="00F02449"/>
    <w:rsid w:val="00F02C6B"/>
    <w:rsid w:val="00F04505"/>
    <w:rsid w:val="00F054B0"/>
    <w:rsid w:val="00F05592"/>
    <w:rsid w:val="00F06034"/>
    <w:rsid w:val="00F064D0"/>
    <w:rsid w:val="00F065AF"/>
    <w:rsid w:val="00F075CD"/>
    <w:rsid w:val="00F136F3"/>
    <w:rsid w:val="00F13D40"/>
    <w:rsid w:val="00F1494F"/>
    <w:rsid w:val="00F16364"/>
    <w:rsid w:val="00F17A21"/>
    <w:rsid w:val="00F21629"/>
    <w:rsid w:val="00F227AC"/>
    <w:rsid w:val="00F32015"/>
    <w:rsid w:val="00F325C0"/>
    <w:rsid w:val="00F47506"/>
    <w:rsid w:val="00F50180"/>
    <w:rsid w:val="00F5055A"/>
    <w:rsid w:val="00F50A55"/>
    <w:rsid w:val="00F50ADD"/>
    <w:rsid w:val="00F5126D"/>
    <w:rsid w:val="00F5129C"/>
    <w:rsid w:val="00F52D34"/>
    <w:rsid w:val="00F53048"/>
    <w:rsid w:val="00F546AB"/>
    <w:rsid w:val="00F5498B"/>
    <w:rsid w:val="00F562B2"/>
    <w:rsid w:val="00F60321"/>
    <w:rsid w:val="00F627D1"/>
    <w:rsid w:val="00F64E4B"/>
    <w:rsid w:val="00F7221D"/>
    <w:rsid w:val="00F72A68"/>
    <w:rsid w:val="00F73DD7"/>
    <w:rsid w:val="00F80F81"/>
    <w:rsid w:val="00F839C4"/>
    <w:rsid w:val="00F85BBD"/>
    <w:rsid w:val="00F90678"/>
    <w:rsid w:val="00F91756"/>
    <w:rsid w:val="00F925BB"/>
    <w:rsid w:val="00F9271C"/>
    <w:rsid w:val="00F949DC"/>
    <w:rsid w:val="00F95646"/>
    <w:rsid w:val="00F961CD"/>
    <w:rsid w:val="00FA020C"/>
    <w:rsid w:val="00FA0B46"/>
    <w:rsid w:val="00FA4C4B"/>
    <w:rsid w:val="00FA5A0F"/>
    <w:rsid w:val="00FB0F18"/>
    <w:rsid w:val="00FB5B49"/>
    <w:rsid w:val="00FB6A78"/>
    <w:rsid w:val="00FC0587"/>
    <w:rsid w:val="00FC0991"/>
    <w:rsid w:val="00FC6276"/>
    <w:rsid w:val="00FC7A81"/>
    <w:rsid w:val="00FD2B4A"/>
    <w:rsid w:val="00FD3D3A"/>
    <w:rsid w:val="00FD6D01"/>
    <w:rsid w:val="00FD76FC"/>
    <w:rsid w:val="00FD7B9E"/>
    <w:rsid w:val="00FD7CFC"/>
    <w:rsid w:val="00FE2D14"/>
    <w:rsid w:val="00FE55E3"/>
    <w:rsid w:val="00FF24FA"/>
    <w:rsid w:val="00FF48BE"/>
    <w:rsid w:val="00FF6B11"/>
    <w:rsid w:val="00FF75E8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516CB"/>
  <w15:docId w15:val="{68A301FD-1027-4EC1-981C-D742F955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5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D7EE9"/>
    <w:pPr>
      <w:keepNext/>
      <w:widowControl/>
      <w:jc w:val="both"/>
      <w:outlineLvl w:val="0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unhideWhenUsed/>
    <w:qFormat/>
    <w:rsid w:val="00045F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napToGrid w:val="0"/>
      <w:color w:val="404040" w:themeColor="text1" w:themeTint="BF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45F3F"/>
    <w:pPr>
      <w:ind w:left="720"/>
      <w:contextualSpacing/>
    </w:pPr>
    <w:rPr>
      <w:snapToGrid w:val="0"/>
      <w:lang w:val="en-US"/>
    </w:rPr>
  </w:style>
  <w:style w:type="character" w:customStyle="1" w:styleId="Heading1Char">
    <w:name w:val="Heading 1 Char"/>
    <w:basedOn w:val="DefaultParagraphFont"/>
    <w:link w:val="Heading1"/>
    <w:rsid w:val="003D7EE9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045F3F"/>
    <w:rPr>
      <w:rFonts w:asciiTheme="majorHAnsi" w:eastAsiaTheme="majorEastAsia" w:hAnsiTheme="majorHAnsi" w:cstheme="majorBidi"/>
      <w:snapToGrid w:val="0"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45F3F"/>
    <w:pPr>
      <w:widowControl/>
      <w:ind w:left="142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45F3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045F3F"/>
    <w:pPr>
      <w:spacing w:after="120"/>
    </w:pPr>
    <w:rPr>
      <w:snapToGrid w:val="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45F3F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rsid w:val="00045F3F"/>
    <w:pPr>
      <w:widowControl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45F3F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5F3F"/>
    <w:pPr>
      <w:spacing w:after="120" w:line="480" w:lineRule="auto"/>
    </w:pPr>
    <w:rPr>
      <w:snapToGrid w:val="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5F3F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E2D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E2D14"/>
    <w:pPr>
      <w:widowControl/>
      <w:tabs>
        <w:tab w:val="left" w:pos="660"/>
        <w:tab w:val="right" w:leader="dot" w:pos="9016"/>
      </w:tabs>
      <w:spacing w:after="10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E2D1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86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3CCE"/>
    <w:pPr>
      <w:widowControl/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3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C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CCE"/>
    <w:pPr>
      <w:widowControl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C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3E3A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C3E3A"/>
  </w:style>
  <w:style w:type="paragraph" w:styleId="Revision">
    <w:name w:val="Revision"/>
    <w:hidden/>
    <w:uiPriority w:val="99"/>
    <w:semiHidden/>
    <w:rsid w:val="006F20CE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F0244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Default">
    <w:name w:val="Default"/>
    <w:rsid w:val="00524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7E8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7E87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F6C8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8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0325A"/>
    <w:rPr>
      <w:b/>
      <w:bCs/>
    </w:rPr>
  </w:style>
  <w:style w:type="paragraph" w:customStyle="1" w:styleId="xmsonormal">
    <w:name w:val="x_msonormal"/>
    <w:basedOn w:val="Normal"/>
    <w:rsid w:val="009351A3"/>
    <w:pPr>
      <w:widowControl/>
      <w:spacing w:before="100" w:beforeAutospacing="1" w:after="100" w:afterAutospacing="1"/>
    </w:pPr>
    <w:rPr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2A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D5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18383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319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7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86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39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1158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2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23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kdc.wa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po@kdc.wa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oronerscourt.wa.gov.au/I/inquest_into_the_13_deaths_of_children_and_young_persons_in_the_kimberley_region.aspx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a.gov.au/government/publications/report-of-the-message-stick-inqui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76bc82-dcdf-473a-b29f-0d6bed6bbf60">
      <Terms xmlns="http://schemas.microsoft.com/office/infopath/2007/PartnerControls"/>
    </lcf76f155ced4ddcb4097134ff3c332f>
    <TaxCatchAll xmlns="7c99c6af-848a-48ba-a2b2-6300b5333aa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metadata xmlns="http://www.objective.com/ecm/document/metadata/CD7BA30DF8E14B84ACE761E4E8F12C00" version="1.0.0">
  <systemFields>
    <field name="Objective-Id">
      <value order="0">A7239301</value>
    </field>
    <field name="Objective-Title">
      <value order="0">FINAL GUIDELINES RED Grants for Round 4 - as at 9 August 2021</value>
    </field>
    <field name="Objective-Description">
      <value order="0"/>
    </field>
    <field name="Objective-CreationStamp">
      <value order="0">2020-05-04T03:05:56Z</value>
    </field>
    <field name="Objective-IsApproved">
      <value order="0">false</value>
    </field>
    <field name="Objective-IsPublished">
      <value order="0">true</value>
    </field>
    <field name="Objective-DatePublished">
      <value order="0">2021-08-19T03:49:20Z</value>
    </field>
    <field name="Objective-ModificationStamp">
      <value order="0">2021-08-19T03:49:20Z</value>
    </field>
    <field name="Objective-Owner">
      <value order="0">Linda Towill</value>
    </field>
    <field name="Objective-Path">
      <value order="0">Objective Global Folder:01 Department of Regional Development:DRD Corporate:Core Functions:Regional Service Delivery:Joint Ventures:Regional Economic Development Grants (REDG) 2018-19 to 2020-21:RED Grants ROUND 4 Preparations for 27 AUGUST 2021 announcement:Guidelines Round 4</value>
    </field>
    <field name="Objective-Parent">
      <value order="0">Guidelines Round 4</value>
    </field>
    <field name="Objective-State">
      <value order="0">Published</value>
    </field>
    <field name="Objective-VersionId">
      <value order="0">vA10788421</value>
    </field>
    <field name="Objective-Version">
      <value order="0">15.0</value>
    </field>
    <field name="Objective-VersionNumber">
      <value order="0">15</value>
    </field>
    <field name="Objective-VersionComment">
      <value order="0"/>
    </field>
    <field name="Objective-FileNumber">
      <value order="0">qA540481</value>
    </field>
    <field name="Objective-Classification">
      <value order="0"/>
    </field>
    <field name="Objective-Caveats">
      <value order="0">Department of Regional Development Caveat</value>
    </field>
  </systemFields>
  <catalogues>
    <catalogue name="Electronic Document Type Catalogue" type="type" ori="id:cA44">
      <field name="Objective-Notes">
        <value order="0"/>
      </field>
    </catalogue>
  </catalogues>
</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B7117BA540B4DA278120C2011FF7D" ma:contentTypeVersion="16" ma:contentTypeDescription="Create a new document." ma:contentTypeScope="" ma:versionID="e2d6ef02a2c1a64a284f357a85cd881c">
  <xsd:schema xmlns:xsd="http://www.w3.org/2001/XMLSchema" xmlns:xs="http://www.w3.org/2001/XMLSchema" xmlns:p="http://schemas.microsoft.com/office/2006/metadata/properties" xmlns:ns2="4876bc82-dcdf-473a-b29f-0d6bed6bbf60" xmlns:ns3="7c99c6af-848a-48ba-a2b2-6300b5333aaf" targetNamespace="http://schemas.microsoft.com/office/2006/metadata/properties" ma:root="true" ma:fieldsID="e897a1f4bcd30aea56372846b84371b3" ns2:_="" ns3:_="">
    <xsd:import namespace="4876bc82-dcdf-473a-b29f-0d6bed6bbf60"/>
    <xsd:import namespace="7c99c6af-848a-48ba-a2b2-6300b5333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6bc82-dcdf-473a-b29f-0d6bed6bb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ca661c-c4e7-4551-819d-8932f9f7c3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9c6af-848a-48ba-a2b2-6300b5333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1046a5-9b69-44d0-8ef6-4e4f9f598e7b}" ma:internalName="TaxCatchAll" ma:showField="CatchAllData" ma:web="7c99c6af-848a-48ba-a2b2-6300b5333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1BFF9-6DE7-40EA-B771-DFDA1F4EE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B6C0C-6ECA-4AE5-BAEA-40F8A7E1DAE8}">
  <ds:schemaRefs>
    <ds:schemaRef ds:uri="http://schemas.microsoft.com/office/2006/metadata/properties"/>
    <ds:schemaRef ds:uri="http://schemas.microsoft.com/office/infopath/2007/PartnerControls"/>
    <ds:schemaRef ds:uri="4876bc82-dcdf-473a-b29f-0d6bed6bbf60"/>
    <ds:schemaRef ds:uri="7c99c6af-848a-48ba-a2b2-6300b5333aaf"/>
  </ds:schemaRefs>
</ds:datastoreItem>
</file>

<file path=customXml/itemProps3.xml><?xml version="1.0" encoding="utf-8"?>
<ds:datastoreItem xmlns:ds="http://schemas.openxmlformats.org/officeDocument/2006/customXml" ds:itemID="{4825074E-2A06-4AC0-9075-C33BA49E5B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D7BA30DF8E14B84ACE761E4E8F12C00"/>
  </ds:schemaRefs>
</ds:datastoreItem>
</file>

<file path=customXml/itemProps5.xml><?xml version="1.0" encoding="utf-8"?>
<ds:datastoreItem xmlns:ds="http://schemas.openxmlformats.org/officeDocument/2006/customXml" ds:itemID="{7446C4EF-8907-4BC2-99B4-DBDE4AF3C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6bc82-dcdf-473a-b29f-0d6bed6bbf60"/>
    <ds:schemaRef ds:uri="7c99c6af-848a-48ba-a2b2-6300b5333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1714</Words>
  <Characters>9618</Characters>
  <Application>Microsoft Office Word</Application>
  <DocSecurity>0</DocSecurity>
  <Lines>300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Regional Development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Marcia</dc:creator>
  <cp:keywords/>
  <cp:lastModifiedBy>Emma  Bonaz</cp:lastModifiedBy>
  <cp:revision>8</cp:revision>
  <cp:lastPrinted>2022-05-18T05:05:00Z</cp:lastPrinted>
  <dcterms:created xsi:type="dcterms:W3CDTF">2023-07-07T03:38:00Z</dcterms:created>
  <dcterms:modified xsi:type="dcterms:W3CDTF">2023-07-07T03:45:00Z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A7239301</vt:lpwstr>
  </property>
  <property fmtid="{D5CDD505-2E9C-101B-9397-08002B2CF9AE}" pid="4" name="Objective-Title">
    <vt:lpwstr>FINAL GUIDELINES RED Grants for Round 4 - as at 9 August 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2021-03-23T01:46:25Z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2021-08-19T03:49:20Z</vt:filetime>
  </property>
  <property fmtid="{D5CDD505-2E9C-101B-9397-08002B2CF9AE}" pid="10" name="Objective-ModificationStamp">
    <vt:filetime>2021-08-23T09:50:10Z</vt:filetime>
  </property>
  <property fmtid="{D5CDD505-2E9C-101B-9397-08002B2CF9AE}" pid="11" name="Objective-Owner">
    <vt:lpwstr>Linda Towill</vt:lpwstr>
  </property>
  <property fmtid="{D5CDD505-2E9C-101B-9397-08002B2CF9AE}" pid="12" name="Objective-Path">
    <vt:lpwstr>Objective Global Folder:01 Department of Regional Development:DRD Corporate:Core Functions:Regional Service Delivery:Joint Ventures:Regional Economic Development Grants (REDG) 2018-19 to 2020-21:RED Grants ROUND 4 Preparations for 27 AUGUST 2021 announcement:Guidelines Round 4:</vt:lpwstr>
  </property>
  <property fmtid="{D5CDD505-2E9C-101B-9397-08002B2CF9AE}" pid="13" name="Objective-Parent">
    <vt:lpwstr>Guidelines Round 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vA10788421</vt:lpwstr>
  </property>
  <property fmtid="{D5CDD505-2E9C-101B-9397-08002B2CF9AE}" pid="16" name="Objective-Version">
    <vt:lpwstr>15.0</vt:lpwstr>
  </property>
  <property fmtid="{D5CDD505-2E9C-101B-9397-08002B2CF9AE}" pid="17" name="Objective-VersionNumber">
    <vt:r8>15</vt:r8>
  </property>
  <property fmtid="{D5CDD505-2E9C-101B-9397-08002B2CF9AE}" pid="18" name="Objective-VersionComment">
    <vt:lpwstr/>
  </property>
  <property fmtid="{D5CDD505-2E9C-101B-9397-08002B2CF9AE}" pid="19" name="Objective-FileNumber">
    <vt:lpwstr>R00279-18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Caveats: Department of Regional Development Caveat; </vt:lpwstr>
  </property>
  <property fmtid="{D5CDD505-2E9C-101B-9397-08002B2CF9AE}" pid="22" name="Objective-Notes">
    <vt:lpwstr/>
  </property>
  <property fmtid="{D5CDD505-2E9C-101B-9397-08002B2CF9AE}" pid="23" name="Objective-Comment">
    <vt:lpwstr/>
  </property>
  <property fmtid="{D5CDD505-2E9C-101B-9397-08002B2CF9AE}" pid="24" name="Objective-Notes [system]">
    <vt:lpwstr/>
  </property>
  <property fmtid="{D5CDD505-2E9C-101B-9397-08002B2CF9AE}" pid="25" name="ContentTypeId">
    <vt:lpwstr>0x010100D3AB7117BA540B4DA278120C2011FF7D</vt:lpwstr>
  </property>
  <property fmtid="{D5CDD505-2E9C-101B-9397-08002B2CF9AE}" pid="26" name="MediaServiceImageTags">
    <vt:lpwstr/>
  </property>
  <property fmtid="{D5CDD505-2E9C-101B-9397-08002B2CF9AE}" pid="27" name="GrammarlyDocumentId">
    <vt:lpwstr>0ccc6dd44dc5199e38d8e8b23938de6b1148c10b3f261dab54dcbe15006b1f0a</vt:lpwstr>
  </property>
</Properties>
</file>